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74" w:rsidRDefault="00C618D6" w:rsidP="003F7347">
      <w:pPr>
        <w:spacing w:after="0" w:line="240" w:lineRule="auto"/>
        <w:jc w:val="right"/>
      </w:pPr>
      <w:r>
        <w:rPr>
          <w:rFonts w:ascii="Liberation Sans" w:eastAsia="Verdana" w:hAnsi="Liberation Sans" w:cs="Verdana"/>
          <w:color w:val="000000"/>
          <w:sz w:val="40"/>
          <w:szCs w:val="40"/>
        </w:rPr>
        <w:t xml:space="preserve">L’oral : comprendre et apprendre </w:t>
      </w:r>
      <w:r>
        <w:rPr>
          <w:rFonts w:ascii="Liberation Sans" w:eastAsia="Liberation Sans" w:hAnsi="Liberation Sans" w:cs="Liberation Sans"/>
          <w:color w:val="000000"/>
          <w:sz w:val="40"/>
          <w:szCs w:val="40"/>
        </w:rPr>
        <w:t>→</w:t>
      </w:r>
      <w:r>
        <w:rPr>
          <w:rFonts w:ascii="Liberation Sans" w:eastAsia="Verdana" w:hAnsi="Liberation Sans" w:cs="Verdana"/>
          <w:color w:val="000000"/>
          <w:sz w:val="40"/>
          <w:szCs w:val="40"/>
        </w:rPr>
        <w:t xml:space="preserve"> RACONTER</w:t>
      </w:r>
      <w:r w:rsidR="003F7347">
        <w:rPr>
          <w:rFonts w:ascii="Liberation Sans" w:eastAsia="Verdana" w:hAnsi="Liberation Sans" w:cs="Verdana"/>
          <w:color w:val="000000"/>
          <w:sz w:val="40"/>
          <w:szCs w:val="40"/>
        </w:rPr>
        <w:tab/>
      </w:r>
      <w:bookmarkStart w:id="0" w:name="_GoBack"/>
      <w:bookmarkEnd w:id="0"/>
      <w:r w:rsidR="003F7347" w:rsidRPr="003F7347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3F7347" w:rsidRPr="003F7347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tbl>
      <w:tblPr>
        <w:tblW w:w="15704" w:type="dxa"/>
        <w:tblInd w:w="-20" w:type="dxa"/>
        <w:tblBorders>
          <w:top w:val="single" w:sz="8" w:space="0" w:color="6A3F9D"/>
          <w:left w:val="single" w:sz="8" w:space="0" w:color="6A3F9D"/>
          <w:bottom w:val="single" w:sz="8" w:space="0" w:color="6A3F9D"/>
          <w:right w:val="single" w:sz="8" w:space="0" w:color="6A3F9D"/>
          <w:insideH w:val="single" w:sz="8" w:space="0" w:color="6A3F9D"/>
          <w:insideV w:val="single" w:sz="8" w:space="0" w:color="6A3F9D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1846"/>
      </w:tblGrid>
      <w:tr w:rsidR="00140774" w:rsidTr="001F5D95">
        <w:trPr>
          <w:trHeight w:hRule="exact" w:val="450"/>
        </w:trPr>
        <w:tc>
          <w:tcPr>
            <w:tcW w:w="3858" w:type="dxa"/>
            <w:tcBorders>
              <w:top w:val="single" w:sz="8" w:space="0" w:color="6A3F9D"/>
              <w:left w:val="single" w:sz="8" w:space="0" w:color="6A3F9D"/>
              <w:bottom w:val="single" w:sz="8" w:space="0" w:color="6A3F9D"/>
              <w:right w:val="single" w:sz="8" w:space="0" w:color="6A3F9D"/>
            </w:tcBorders>
            <w:shd w:val="clear" w:color="auto" w:fill="D6CCE3"/>
            <w:tcMar>
              <w:left w:w="-10" w:type="dxa"/>
            </w:tcMar>
            <w:vAlign w:val="center"/>
          </w:tcPr>
          <w:p w:rsidR="00140774" w:rsidRDefault="00C618D6">
            <w:pPr>
              <w:spacing w:after="0" w:line="240" w:lineRule="auto"/>
              <w:ind w:left="103"/>
              <w:jc w:val="center"/>
              <w:rPr>
                <w:rFonts w:ascii="Liberation Sans" w:eastAsia="Arial" w:hAnsi="Liberation Sans" w:cs="Arial"/>
              </w:rPr>
            </w:pPr>
            <w:r>
              <w:rPr>
                <w:rFonts w:ascii="Liberation Sans" w:eastAsia="Arial" w:hAnsi="Liberation Sans" w:cs="Arial"/>
              </w:rPr>
              <w:t>Objectif(s) visé(s) :</w:t>
            </w:r>
          </w:p>
        </w:tc>
        <w:tc>
          <w:tcPr>
            <w:tcW w:w="11846" w:type="dxa"/>
            <w:tcBorders>
              <w:top w:val="single" w:sz="8" w:space="0" w:color="6A3F9D"/>
              <w:left w:val="single" w:sz="8" w:space="0" w:color="6A3F9D"/>
              <w:bottom w:val="single" w:sz="8" w:space="0" w:color="6A3F9D"/>
              <w:right w:val="single" w:sz="8" w:space="0" w:color="6A3F9D"/>
            </w:tcBorders>
            <w:shd w:val="clear" w:color="auto" w:fill="D6CCE3"/>
            <w:tcMar>
              <w:left w:w="-10" w:type="dxa"/>
            </w:tcMar>
            <w:vAlign w:val="center"/>
          </w:tcPr>
          <w:p w:rsidR="00140774" w:rsidRDefault="00C618D6">
            <w:pPr>
              <w:spacing w:after="0" w:line="240" w:lineRule="auto"/>
              <w:ind w:left="103"/>
              <w:jc w:val="center"/>
            </w:pPr>
            <w:r>
              <w:rPr>
                <w:rFonts w:ascii="Liberation Sans" w:eastAsia="Arial" w:hAnsi="Liberation Sans" w:cs="Arial"/>
              </w:rPr>
              <w:t>Ce qui est attendu des enfants en fin d’école maternelle :</w:t>
            </w:r>
          </w:p>
        </w:tc>
      </w:tr>
      <w:tr w:rsidR="00140774" w:rsidTr="001F5D95">
        <w:trPr>
          <w:trHeight w:hRule="exact" w:val="800"/>
        </w:trPr>
        <w:tc>
          <w:tcPr>
            <w:tcW w:w="3858" w:type="dxa"/>
            <w:tcBorders>
              <w:top w:val="single" w:sz="8" w:space="0" w:color="6A3F9D"/>
              <w:left w:val="single" w:sz="8" w:space="0" w:color="000001"/>
              <w:bottom w:val="single" w:sz="8" w:space="0" w:color="000001"/>
              <w:right w:val="single" w:sz="8" w:space="0" w:color="6A3F9D"/>
            </w:tcBorders>
            <w:shd w:val="clear" w:color="auto" w:fill="FFFFFF"/>
            <w:tcMar>
              <w:left w:w="-10" w:type="dxa"/>
            </w:tcMar>
          </w:tcPr>
          <w:p w:rsidR="00140774" w:rsidRPr="001F5D95" w:rsidRDefault="00140774">
            <w:pPr>
              <w:spacing w:after="0" w:line="170" w:lineRule="exact"/>
              <w:jc w:val="center"/>
              <w:rPr>
                <w:rFonts w:ascii="Liberation Sans" w:hAnsi="Liberation Sans"/>
                <w:sz w:val="20"/>
                <w:szCs w:val="20"/>
              </w:rPr>
            </w:pPr>
          </w:p>
          <w:p w:rsidR="00140774" w:rsidRPr="001F5D95" w:rsidRDefault="00C618D6">
            <w:pPr>
              <w:spacing w:after="0" w:line="240" w:lineRule="auto"/>
              <w:ind w:left="103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Comprendre et apprendre</w:t>
            </w:r>
          </w:p>
        </w:tc>
        <w:tc>
          <w:tcPr>
            <w:tcW w:w="11846" w:type="dxa"/>
            <w:tcBorders>
              <w:top w:val="single" w:sz="8" w:space="0" w:color="6A3F9D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140774" w:rsidRPr="001F5D95" w:rsidRDefault="00140774">
            <w:pPr>
              <w:spacing w:after="0" w:line="170" w:lineRule="exact"/>
              <w:rPr>
                <w:rFonts w:ascii="Liberation Sans" w:hAnsi="Liberation Sans"/>
                <w:sz w:val="20"/>
                <w:szCs w:val="20"/>
              </w:rPr>
            </w:pPr>
          </w:p>
          <w:p w:rsidR="00140774" w:rsidRPr="001F5D95" w:rsidRDefault="00C618D6">
            <w:pPr>
              <w:spacing w:after="0" w:line="247" w:lineRule="auto"/>
              <w:ind w:left="103" w:right="49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Pratiquer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divers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usages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du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langage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oral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:</w:t>
            </w:r>
            <w:r w:rsidRPr="001F5D95">
              <w:rPr>
                <w:rFonts w:ascii="Liberation Sans" w:eastAsia="Arial" w:hAnsi="Liberation Sans" w:cs="Arial"/>
                <w:spacing w:val="30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raconter,</w:t>
            </w:r>
            <w:r w:rsidRPr="001F5D95">
              <w:rPr>
                <w:rFonts w:ascii="Liberation Sans" w:eastAsia="Arial" w:hAnsi="Liberation Sans" w:cs="Arial"/>
                <w:spacing w:val="30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décrire,</w:t>
            </w:r>
            <w:r w:rsidRPr="001F5D95">
              <w:rPr>
                <w:rFonts w:ascii="Liberation Sans" w:eastAsia="Arial" w:hAnsi="Liberation Sans" w:cs="Arial"/>
                <w:spacing w:val="3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évoquer,</w:t>
            </w:r>
            <w:r w:rsidRPr="001F5D95">
              <w:rPr>
                <w:rFonts w:ascii="Liberation Sans" w:eastAsia="Arial" w:hAnsi="Liberation Sans" w:cs="Arial"/>
                <w:spacing w:val="30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expliquer, questionner, proposer des solutions, discuter un point de vue</w:t>
            </w:r>
          </w:p>
        </w:tc>
      </w:tr>
      <w:tr w:rsidR="00140774" w:rsidTr="001F5D95">
        <w:trPr>
          <w:trHeight w:val="435"/>
        </w:trPr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6A3F9D"/>
            </w:tcBorders>
            <w:shd w:val="clear" w:color="auto" w:fill="FFFFFF"/>
            <w:tcMar>
              <w:top w:w="57" w:type="dxa"/>
              <w:left w:w="27" w:type="dxa"/>
              <w:bottom w:w="57" w:type="dxa"/>
              <w:right w:w="57" w:type="dxa"/>
            </w:tcMar>
          </w:tcPr>
          <w:p w:rsidR="00140774" w:rsidRPr="001F5D95" w:rsidRDefault="00C618D6">
            <w:pPr>
              <w:tabs>
                <w:tab w:val="left" w:pos="1880"/>
              </w:tabs>
              <w:spacing w:after="0" w:line="247" w:lineRule="auto"/>
              <w:ind w:left="103" w:right="49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Contexte, circonstances, dispositifs, activités…</w:t>
            </w:r>
          </w:p>
        </w:tc>
        <w:tc>
          <w:tcPr>
            <w:tcW w:w="1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7" w:type="dxa"/>
              <w:left w:w="27" w:type="dxa"/>
              <w:bottom w:w="57" w:type="dxa"/>
              <w:right w:w="57" w:type="dxa"/>
            </w:tcMar>
          </w:tcPr>
          <w:p w:rsidR="00140774" w:rsidRPr="001F5D95" w:rsidRDefault="00C618D6">
            <w:pPr>
              <w:spacing w:after="0" w:line="240" w:lineRule="auto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 xml:space="preserve">Situations d’oral à partir d’histoires connues  </w:t>
            </w:r>
            <w:r w:rsidRPr="001F5D95">
              <w:rPr>
                <w:rFonts w:ascii="Liberation Sans" w:eastAsia="Arial" w:hAnsi="Liberation Sans" w:cs="Arial"/>
                <w:color w:val="000000"/>
                <w:sz w:val="20"/>
                <w:szCs w:val="20"/>
              </w:rPr>
              <w:t>(progressivité)</w:t>
            </w:r>
          </w:p>
          <w:p w:rsidR="00140774" w:rsidRPr="001F5D95" w:rsidRDefault="00C618D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Histoires</w:t>
            </w:r>
            <w:r w:rsidRPr="001F5D95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où</w:t>
            </w:r>
            <w:r w:rsidRPr="001F5D95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l’enchaînement</w:t>
            </w:r>
            <w:r w:rsidRPr="001F5D95">
              <w:rPr>
                <w:rFonts w:ascii="Liberation Sans" w:eastAsia="Arial" w:hAnsi="Liberation Sans" w:cs="Arial"/>
                <w:spacing w:val="15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des actions</w:t>
            </w:r>
            <w:r w:rsidRPr="001F5D95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correspond</w:t>
            </w:r>
            <w:r w:rsidRPr="001F5D95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à</w:t>
            </w:r>
            <w:r w:rsidRPr="001F5D95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des</w:t>
            </w:r>
            <w:r w:rsidRPr="001F5D95">
              <w:rPr>
                <w:rFonts w:ascii="Liberation Sans" w:eastAsia="Arial" w:hAnsi="Liberation Sans" w:cs="Arial"/>
                <w:spacing w:val="4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scripts de</w:t>
            </w:r>
            <w:r w:rsidRPr="001F5D95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1F5D95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vie</w:t>
            </w:r>
            <w:r w:rsidRPr="001F5D95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quotidienne (le</w:t>
            </w:r>
            <w:r w:rsidRPr="001F5D95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bain,</w:t>
            </w:r>
            <w:r w:rsidRPr="001F5D95">
              <w:rPr>
                <w:rFonts w:ascii="Liberation Sans" w:eastAsia="Arial" w:hAnsi="Liberation Sans" w:cs="Arial"/>
                <w:spacing w:val="1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le coucher, soigner un rhume…)</w:t>
            </w:r>
          </w:p>
          <w:p w:rsidR="00140774" w:rsidRPr="001F5D95" w:rsidRDefault="00C618D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Histoires où l’enchaînement des</w:t>
            </w:r>
            <w:r w:rsidRPr="001F5D95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actions</w:t>
            </w:r>
            <w:r w:rsidRPr="001F5D95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est organisé</w:t>
            </w:r>
            <w:r w:rsidRPr="001F5D95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vers</w:t>
            </w:r>
            <w:r w:rsidRPr="001F5D95">
              <w:rPr>
                <w:rFonts w:ascii="Liberation Sans" w:eastAsia="Arial" w:hAnsi="Liberation Sans" w:cs="Arial"/>
                <w:spacing w:val="3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une chute (récits à structure répétitive, contes de randonnée)</w:t>
            </w:r>
          </w:p>
          <w:p w:rsidR="00140774" w:rsidRPr="001F5D95" w:rsidRDefault="00C618D6">
            <w:pPr>
              <w:numPr>
                <w:ilvl w:val="0"/>
                <w:numId w:val="1"/>
              </w:numPr>
              <w:tabs>
                <w:tab w:val="left" w:pos="1880"/>
              </w:tabs>
              <w:spacing w:after="0" w:line="240" w:lineRule="auto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Histoires où l’enchaînement des</w:t>
            </w:r>
            <w:r w:rsidRPr="001F5D95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actions</w:t>
            </w:r>
            <w:r w:rsidRPr="001F5D95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est</w:t>
            </w:r>
            <w:r w:rsidRPr="001F5D95">
              <w:rPr>
                <w:rFonts w:ascii="Liberation Sans" w:eastAsia="Arial" w:hAnsi="Liberation Sans" w:cs="Arial"/>
                <w:spacing w:val="26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lié</w:t>
            </w:r>
            <w:r w:rsidRPr="001F5D95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au</w:t>
            </w:r>
            <w:r w:rsidRPr="001F5D95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destin</w:t>
            </w:r>
            <w:r w:rsidRPr="001F5D95">
              <w:rPr>
                <w:rFonts w:ascii="Liberation Sans" w:eastAsia="Arial" w:hAnsi="Liberation Sans" w:cs="Arial"/>
                <w:spacing w:val="29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d’un personnage central qui</w:t>
            </w:r>
            <w:r w:rsidRPr="001F5D95">
              <w:rPr>
                <w:rFonts w:ascii="Liberation Sans" w:eastAsia="Arial" w:hAnsi="Liberation Sans" w:cs="Arial"/>
                <w:spacing w:val="56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évolue et dont</w:t>
            </w:r>
            <w:r w:rsidRPr="001F5D95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la</w:t>
            </w:r>
            <w:r w:rsidRPr="001F5D95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transformation</w:t>
            </w:r>
            <w:r w:rsidRPr="001F5D95">
              <w:rPr>
                <w:rFonts w:ascii="Liberation Sans" w:eastAsia="Arial" w:hAnsi="Liberation Sans" w:cs="Arial"/>
                <w:spacing w:val="2"/>
                <w:sz w:val="20"/>
                <w:szCs w:val="20"/>
              </w:rPr>
              <w:t xml:space="preserve"> </w:t>
            </w: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est perceptible entre l’état initial et l’état final du récit</w:t>
            </w:r>
          </w:p>
        </w:tc>
      </w:tr>
      <w:tr w:rsidR="00140774" w:rsidTr="001F5D95">
        <w:trPr>
          <w:trHeight w:val="279"/>
        </w:trPr>
        <w:tc>
          <w:tcPr>
            <w:tcW w:w="38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6A3F9D"/>
            </w:tcBorders>
            <w:shd w:val="clear" w:color="auto" w:fill="FFFFFF"/>
            <w:tcMar>
              <w:top w:w="57" w:type="dxa"/>
              <w:left w:w="27" w:type="dxa"/>
              <w:bottom w:w="57" w:type="dxa"/>
              <w:right w:w="57" w:type="dxa"/>
            </w:tcMar>
          </w:tcPr>
          <w:p w:rsidR="00140774" w:rsidRPr="001F5D95" w:rsidRDefault="00C618D6">
            <w:pPr>
              <w:tabs>
                <w:tab w:val="left" w:pos="980"/>
                <w:tab w:val="left" w:pos="1680"/>
              </w:tabs>
              <w:spacing w:after="0" w:line="247" w:lineRule="auto"/>
              <w:ind w:left="103" w:right="49"/>
              <w:rPr>
                <w:rFonts w:ascii="Liberation Sans" w:eastAsia="Arial" w:hAnsi="Liberation Sans" w:cs="Arial"/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Pour les apprentissages suivants…</w:t>
            </w:r>
          </w:p>
        </w:tc>
        <w:tc>
          <w:tcPr>
            <w:tcW w:w="11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7" w:type="dxa"/>
              <w:left w:w="27" w:type="dxa"/>
              <w:bottom w:w="57" w:type="dxa"/>
              <w:right w:w="57" w:type="dxa"/>
            </w:tcMar>
          </w:tcPr>
          <w:p w:rsidR="00140774" w:rsidRPr="001F5D95" w:rsidRDefault="00C618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5D95">
              <w:rPr>
                <w:rFonts w:ascii="Liberation Sans" w:eastAsia="Arial" w:hAnsi="Liberation Sans" w:cs="Arial"/>
                <w:sz w:val="20"/>
                <w:szCs w:val="20"/>
              </w:rPr>
              <w:t>Utiliser le langage oral pour se construire les outils nécessaires pour raconter.</w:t>
            </w:r>
          </w:p>
        </w:tc>
      </w:tr>
    </w:tbl>
    <w:p w:rsidR="00140774" w:rsidRDefault="00140774">
      <w:pPr>
        <w:pStyle w:val="Corpsdetexte"/>
        <w:spacing w:after="0" w:line="240" w:lineRule="auto"/>
        <w:rPr>
          <w:rFonts w:ascii="Liberation Sans" w:hAnsi="Liberation Sans"/>
        </w:rPr>
      </w:pPr>
    </w:p>
    <w:tbl>
      <w:tblPr>
        <w:tblW w:w="15700" w:type="dxa"/>
        <w:tblInd w:w="2" w:type="dxa"/>
        <w:tblBorders>
          <w:top w:val="outset" w:sz="2" w:space="0" w:color="000001"/>
          <w:left w:val="outset" w:sz="2" w:space="0" w:color="000001"/>
          <w:bottom w:val="outset" w:sz="2" w:space="0" w:color="000001"/>
          <w:insideH w:val="outset" w:sz="2" w:space="0" w:color="000001"/>
        </w:tblBorders>
        <w:tblCellMar>
          <w:top w:w="28" w:type="dxa"/>
          <w:left w:w="-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9"/>
        <w:gridCol w:w="323"/>
        <w:gridCol w:w="323"/>
        <w:gridCol w:w="324"/>
        <w:gridCol w:w="323"/>
        <w:gridCol w:w="323"/>
        <w:gridCol w:w="324"/>
        <w:gridCol w:w="323"/>
        <w:gridCol w:w="324"/>
        <w:gridCol w:w="323"/>
        <w:gridCol w:w="285"/>
        <w:gridCol w:w="38"/>
        <w:gridCol w:w="324"/>
        <w:gridCol w:w="323"/>
        <w:gridCol w:w="76"/>
        <w:gridCol w:w="247"/>
        <w:gridCol w:w="324"/>
        <w:gridCol w:w="190"/>
        <w:gridCol w:w="133"/>
        <w:gridCol w:w="324"/>
        <w:gridCol w:w="304"/>
        <w:gridCol w:w="19"/>
        <w:gridCol w:w="323"/>
        <w:gridCol w:w="324"/>
        <w:gridCol w:w="95"/>
        <w:gridCol w:w="228"/>
        <w:gridCol w:w="323"/>
        <w:gridCol w:w="210"/>
        <w:gridCol w:w="114"/>
        <w:gridCol w:w="323"/>
        <w:gridCol w:w="324"/>
      </w:tblGrid>
      <w:tr w:rsidR="001F5D95" w:rsidTr="00A2723F">
        <w:trPr>
          <w:trHeight w:val="495"/>
        </w:trPr>
        <w:tc>
          <w:tcPr>
            <w:tcW w:w="15700" w:type="dxa"/>
            <w:gridSpan w:val="31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B2B2B2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</w:t>
            </w:r>
          </w:p>
        </w:tc>
      </w:tr>
      <w:tr w:rsidR="001F5D95" w:rsidTr="001F5D95">
        <w:trPr>
          <w:cantSplit/>
          <w:trHeight w:val="1207"/>
        </w:trPr>
        <w:tc>
          <w:tcPr>
            <w:tcW w:w="793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F5D95" w:rsidRDefault="001F5D95">
            <w:pPr>
              <w:spacing w:after="0" w:line="240" w:lineRule="auto"/>
              <w:rPr>
                <w:rFonts w:ascii="Liberation Sans" w:eastAsia="Times New Roman" w:hAnsi="Liberation Sans" w:cs="Arial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auto"/>
            <w:textDirection w:val="btLr"/>
            <w:vAlign w:val="center"/>
          </w:tcPr>
          <w:p w:rsidR="001F5D95" w:rsidRPr="001F5D95" w:rsidRDefault="001F5D95" w:rsidP="001F5D95">
            <w:pPr>
              <w:spacing w:after="0" w:line="240" w:lineRule="auto"/>
              <w:ind w:left="113" w:right="113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</w:p>
        </w:tc>
      </w:tr>
      <w:tr w:rsidR="00140774" w:rsidTr="001F5D95">
        <w:trPr>
          <w:trHeight w:val="142"/>
        </w:trPr>
        <w:tc>
          <w:tcPr>
            <w:tcW w:w="793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CCCCCC"/>
            <w:tcMar>
              <w:left w:w="-7" w:type="dxa"/>
            </w:tcMar>
            <w:vAlign w:val="center"/>
          </w:tcPr>
          <w:p w:rsidR="00140774" w:rsidRPr="001F5D95" w:rsidRDefault="00C618D6">
            <w:pPr>
              <w:spacing w:after="0" w:line="240" w:lineRule="auto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  <w:t>Parler d'une histoire :</w:t>
            </w:r>
          </w:p>
        </w:tc>
        <w:tc>
          <w:tcPr>
            <w:tcW w:w="3195" w:type="dxa"/>
            <w:gridSpan w:val="10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4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4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142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2"/>
              </w:numPr>
              <w:spacing w:after="0" w:line="240" w:lineRule="auto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  <w:t xml:space="preserve">dire ce qu'il a retenu, ce qu'il a compris </w:t>
            </w: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142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2"/>
              </w:numPr>
              <w:spacing w:after="0" w:line="240" w:lineRule="auto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  <w:t>parler des personnages</w:t>
            </w: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142"/>
        </w:trPr>
        <w:tc>
          <w:tcPr>
            <w:tcW w:w="793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2"/>
              </w:numPr>
              <w:spacing w:after="0" w:line="240" w:lineRule="auto"/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i/>
                <w:iCs/>
                <w:sz w:val="20"/>
                <w:szCs w:val="20"/>
                <w:lang w:eastAsia="fr-FR"/>
              </w:rPr>
              <w:t>des événements</w:t>
            </w: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40774" w:rsidTr="001F5D95">
        <w:trPr>
          <w:trHeight w:val="6"/>
        </w:trPr>
        <w:tc>
          <w:tcPr>
            <w:tcW w:w="793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CCCCCC"/>
            <w:tcMar>
              <w:left w:w="-7" w:type="dxa"/>
            </w:tcMar>
            <w:vAlign w:val="center"/>
          </w:tcPr>
          <w:p w:rsidR="00140774" w:rsidRPr="001F5D95" w:rsidRDefault="00C618D6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Raconter </w:t>
            </w:r>
          </w:p>
        </w:tc>
        <w:tc>
          <w:tcPr>
            <w:tcW w:w="3195" w:type="dxa"/>
            <w:gridSpan w:val="10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4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4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1" w:type="dxa"/>
            <w:gridSpan w:val="3"/>
            <w:tcBorders>
              <w:top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CCCCCC"/>
            <w:tcMar>
              <w:left w:w="31" w:type="dxa"/>
            </w:tcMar>
            <w:vAlign w:val="center"/>
          </w:tcPr>
          <w:p w:rsidR="00140774" w:rsidRPr="001F5D95" w:rsidRDefault="00140774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faire parler un personnage, les personnages (ex : en utilisant les marottes)</w:t>
            </w: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top w:val="single" w:sz="8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alterner récit et dialogues en introduisant correctement les dialogues en nommant le personnage</w:t>
            </w: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enchaîner les actions et les émotions des personnages pour retracer tout le scénario et l’intrigue de l’histoire</w:t>
            </w: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utiliser le système des temps approprié : imparfait, passé simple (il </w:t>
            </w:r>
            <w:proofErr w:type="spellStart"/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prendit</w:t>
            </w:r>
            <w:proofErr w:type="spellEnd"/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, il </w:t>
            </w:r>
            <w:proofErr w:type="spellStart"/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prenda</w:t>
            </w:r>
            <w:proofErr w:type="spellEnd"/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 …) dans le récit</w:t>
            </w: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enchaîner judicieusement les phrases avec des connecteurs adaptés et variés</w:t>
            </w: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raconter une histoire en randonnée en inventant un nouvel épisode crédible à partir d’un nouveau personnage, ou d’un nouvel élément</w:t>
            </w: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5D95" w:rsidTr="001F5D95">
        <w:trPr>
          <w:trHeight w:val="6"/>
        </w:trPr>
        <w:tc>
          <w:tcPr>
            <w:tcW w:w="793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1F5D95" w:rsidRPr="001F5D95" w:rsidRDefault="001F5D95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5D95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inventer une histoire à partir de quelques éléments (images/ objets…) ou à partir des illustrations d’un album non connu</w:t>
            </w: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-7" w:type="dxa"/>
            </w:tcMar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gridSpan w:val="2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3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vAlign w:val="center"/>
          </w:tcPr>
          <w:p w:rsidR="001F5D95" w:rsidRPr="001F5D95" w:rsidRDefault="001F5D95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</w:tbl>
    <w:p w:rsidR="00140774" w:rsidRDefault="00140774">
      <w:pPr>
        <w:spacing w:after="0" w:line="240" w:lineRule="auto"/>
        <w:jc w:val="center"/>
      </w:pPr>
    </w:p>
    <w:sectPr w:rsidR="00140774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2DF8"/>
    <w:multiLevelType w:val="multilevel"/>
    <w:tmpl w:val="615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1" w15:restartNumberingAfterBreak="0">
    <w:nsid w:val="46020D05"/>
    <w:multiLevelType w:val="multilevel"/>
    <w:tmpl w:val="6ED0C0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E69CD"/>
    <w:multiLevelType w:val="multilevel"/>
    <w:tmpl w:val="5DF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7CB908B1"/>
    <w:multiLevelType w:val="multilevel"/>
    <w:tmpl w:val="6058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74"/>
    <w:rsid w:val="00140774"/>
    <w:rsid w:val="001F5D95"/>
    <w:rsid w:val="003F7347"/>
    <w:rsid w:val="00C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8C6B-7135-49A0-BEA0-DF56BD2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4</cp:revision>
  <cp:lastPrinted>2017-01-02T16:48:00Z</cp:lastPrinted>
  <dcterms:created xsi:type="dcterms:W3CDTF">2020-12-01T10:08:00Z</dcterms:created>
  <dcterms:modified xsi:type="dcterms:W3CDTF">2020-12-02T10:12:00Z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