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F7" w:rsidRDefault="00282B26" w:rsidP="00FE7850">
      <w:pPr>
        <w:spacing w:after="0" w:line="240" w:lineRule="auto"/>
        <w:jc w:val="right"/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</w:pPr>
      <w:r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  <w:t>L’oral : comprendre et apprendre → DÉCRIRE</w:t>
      </w:r>
      <w:r w:rsidR="00FE7850"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  <w:tab/>
      </w:r>
      <w:bookmarkStart w:id="0" w:name="_GoBack"/>
      <w:bookmarkEnd w:id="0"/>
      <w:r w:rsidR="00FE7850"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  <w:t xml:space="preserve"> </w:t>
      </w:r>
      <w:r w:rsidR="00FE7850" w:rsidRPr="00FE7850">
        <w:rPr>
          <w:rFonts w:ascii="Arial" w:eastAsia="Verdana" w:hAnsi="Arial" w:cs="Arial"/>
          <w:color w:val="000000"/>
          <w:sz w:val="20"/>
          <w:szCs w:val="20"/>
        </w:rPr>
        <w:t>Mission maternelle 37 Mise à jour décembre 2020</w:t>
      </w:r>
    </w:p>
    <w:tbl>
      <w:tblPr>
        <w:tblW w:w="15704" w:type="dxa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4"/>
        <w:gridCol w:w="11180"/>
      </w:tblGrid>
      <w:tr w:rsidR="00BE39F7" w:rsidTr="00282B26">
        <w:trPr>
          <w:trHeight w:val="435"/>
          <w:tblHeader/>
        </w:trPr>
        <w:tc>
          <w:tcPr>
            <w:tcW w:w="4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6CCE3"/>
            <w:tcMar>
              <w:left w:w="27" w:type="dxa"/>
            </w:tcMar>
            <w:vAlign w:val="center"/>
          </w:tcPr>
          <w:p w:rsidR="00BE39F7" w:rsidRDefault="00282B26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>Objectif(s) visé(s) :</w:t>
            </w:r>
          </w:p>
        </w:tc>
        <w:tc>
          <w:tcPr>
            <w:tcW w:w="11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CCE3"/>
            <w:tcMar>
              <w:left w:w="27" w:type="dxa"/>
            </w:tcMar>
            <w:vAlign w:val="center"/>
          </w:tcPr>
          <w:p w:rsidR="00BE39F7" w:rsidRDefault="00282B26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>Ce qui est attendu des enfants en fin d’école maternelle :</w:t>
            </w:r>
          </w:p>
        </w:tc>
      </w:tr>
      <w:tr w:rsidR="00BE39F7" w:rsidTr="00282B26">
        <w:trPr>
          <w:trHeight w:val="57"/>
        </w:trPr>
        <w:tc>
          <w:tcPr>
            <w:tcW w:w="4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BE39F7" w:rsidRPr="00282B26" w:rsidRDefault="00282B26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282B26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Comprendre et apprendre.</w:t>
            </w:r>
          </w:p>
        </w:tc>
        <w:tc>
          <w:tcPr>
            <w:tcW w:w="11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BE39F7" w:rsidRPr="00282B26" w:rsidRDefault="00282B26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282B26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Pratiquer divers usages du langage oral : raconter, décrire, évoquer, expliquer, questionner, proposer des solutions, discuter un point de vue.</w:t>
            </w:r>
          </w:p>
        </w:tc>
      </w:tr>
      <w:tr w:rsidR="00BE39F7" w:rsidTr="00282B26">
        <w:trPr>
          <w:trHeight w:val="57"/>
        </w:trPr>
        <w:tc>
          <w:tcPr>
            <w:tcW w:w="4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BE39F7" w:rsidRPr="00282B26" w:rsidRDefault="00282B2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  <w:r w:rsidRPr="00282B26"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  <w:t>Contexte, circonstances, dispositifs, activités…</w:t>
            </w:r>
          </w:p>
        </w:tc>
        <w:tc>
          <w:tcPr>
            <w:tcW w:w="11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BE39F7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  <w:r w:rsidRPr="00282B26"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  <w:t xml:space="preserve">Situations d’oral </w:t>
            </w:r>
          </w:p>
          <w:p w:rsidR="00BE39F7" w:rsidRPr="00282B26" w:rsidRDefault="00282B26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  <w:r w:rsidRPr="00282B26"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  <w:t>sous la forme de devinette, itinéraire, liste, comparaison, procédure, compte-rendu, consigne, projet de réalisation</w:t>
            </w:r>
            <w:proofErr w:type="gramStart"/>
            <w:r w:rsidRPr="00282B26"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  <w:t>..</w:t>
            </w:r>
            <w:proofErr w:type="gramEnd"/>
          </w:p>
          <w:p w:rsidR="00BE39F7" w:rsidRPr="00282B26" w:rsidRDefault="00282B2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82B26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dans les domaines d'apprentissages : pendant des activités physiques ; des activités numériques, formes et grandeurs ; des activités artistiques ; des activités d’exploration du monde.</w:t>
            </w:r>
            <w:r w:rsidRPr="00282B26"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  <w:t xml:space="preserve"> </w:t>
            </w:r>
          </w:p>
          <w:p w:rsidR="00BE39F7" w:rsidRPr="00282B26" w:rsidRDefault="00282B26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  <w:r w:rsidRPr="00282B26"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  <w:t>à propos d’une situation, d’un événement vécus par l’enfant.</w:t>
            </w:r>
          </w:p>
        </w:tc>
      </w:tr>
      <w:tr w:rsidR="00BE39F7" w:rsidTr="00282B26">
        <w:trPr>
          <w:trHeight w:val="57"/>
        </w:trPr>
        <w:tc>
          <w:tcPr>
            <w:tcW w:w="4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BE39F7" w:rsidRPr="00282B26" w:rsidRDefault="00282B26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282B26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Pour les apprentissages suivants…</w:t>
            </w:r>
          </w:p>
        </w:tc>
        <w:tc>
          <w:tcPr>
            <w:tcW w:w="11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BE39F7" w:rsidRPr="00282B26" w:rsidRDefault="00282B26">
            <w:pPr>
              <w:spacing w:after="0" w:line="240" w:lineRule="auto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Utiliser le langage oral pour se construire les outils visant à relater ou décrire.</w:t>
            </w:r>
          </w:p>
        </w:tc>
      </w:tr>
    </w:tbl>
    <w:p w:rsidR="00BE39F7" w:rsidRDefault="00BE39F7">
      <w:pPr>
        <w:pStyle w:val="Corpsdetexte"/>
        <w:spacing w:after="0" w:line="240" w:lineRule="auto"/>
      </w:pPr>
    </w:p>
    <w:tbl>
      <w:tblPr>
        <w:tblW w:w="15704" w:type="dxa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0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5"/>
      </w:tblGrid>
      <w:tr w:rsidR="00282B26" w:rsidTr="00282B26">
        <w:trPr>
          <w:trHeight w:val="227"/>
        </w:trPr>
        <w:tc>
          <w:tcPr>
            <w:tcW w:w="15704" w:type="dxa"/>
            <w:gridSpan w:val="2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CCE3"/>
            <w:tcMar>
              <w:left w:w="27" w:type="dxa"/>
            </w:tcMar>
            <w:vAlign w:val="center"/>
          </w:tcPr>
          <w:p w:rsidR="00282B26" w:rsidRDefault="00282B26" w:rsidP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>L’enseignant observe que l’enfant commence à réussir ou réussit régulièrement à…</w:t>
            </w:r>
          </w:p>
        </w:tc>
      </w:tr>
      <w:tr w:rsidR="00282B26" w:rsidTr="00282B26">
        <w:trPr>
          <w:cantSplit/>
          <w:trHeight w:val="1536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282B26" w:rsidRPr="00282B26" w:rsidRDefault="00282B26">
            <w:pPr>
              <w:pStyle w:val="Paragraphedeliste"/>
              <w:widowControl w:val="0"/>
              <w:spacing w:after="0" w:line="24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282B26" w:rsidRPr="00282B26" w:rsidRDefault="00282B26" w:rsidP="00282B26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282B26" w:rsidTr="00282B26">
        <w:trPr>
          <w:trHeight w:val="6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282B26" w:rsidRPr="00282B26" w:rsidRDefault="00282B26">
            <w:pPr>
              <w:pStyle w:val="Paragraphedeliste"/>
              <w:widowControl w:val="0"/>
              <w:spacing w:after="0" w:line="240" w:lineRule="auto"/>
              <w:ind w:left="1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Faire</w:t>
            </w:r>
            <w:r w:rsidRPr="00282B26">
              <w:rPr>
                <w:rFonts w:ascii="Liberation Sans" w:eastAsia="Arial" w:hAnsi="Liberation Sans" w:cs="Arial"/>
                <w:spacing w:val="34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la</w:t>
            </w:r>
            <w:r w:rsidRPr="00282B26">
              <w:rPr>
                <w:rFonts w:ascii="Liberation Sans" w:eastAsia="Arial" w:hAnsi="Liberation Sans" w:cs="Arial"/>
                <w:spacing w:val="34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liste</w:t>
            </w:r>
            <w:r w:rsidRPr="00282B26">
              <w:rPr>
                <w:rFonts w:ascii="Liberation Sans" w:eastAsia="Arial" w:hAnsi="Liberation Sans" w:cs="Arial"/>
                <w:spacing w:val="34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d’éléments constitutifs</w:t>
            </w:r>
            <w:r w:rsidRPr="00282B26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;</w:t>
            </w:r>
            <w:r w:rsidRPr="00282B26">
              <w:rPr>
                <w:rFonts w:ascii="Liberation Sans" w:eastAsia="Arial" w:hAnsi="Liberation Sans" w:cs="Arial"/>
                <w:spacing w:val="13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matériaux, matériels, propriétés, qualités… en énonçant quelques mots clés.</w:t>
            </w:r>
          </w:p>
        </w:tc>
        <w:tc>
          <w:tcPr>
            <w:tcW w:w="37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282B26" w:rsidTr="00282B26">
        <w:trPr>
          <w:trHeight w:val="6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282B26" w:rsidRPr="00282B26" w:rsidRDefault="00282B26" w:rsidP="00282B26">
            <w:pPr>
              <w:spacing w:after="0" w:line="240" w:lineRule="auto"/>
              <w:ind w:right="482"/>
              <w:rPr>
                <w:sz w:val="20"/>
                <w:szCs w:val="20"/>
              </w:rPr>
            </w:pP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Relater</w:t>
            </w:r>
            <w:r w:rsidRPr="00282B26">
              <w:rPr>
                <w:rFonts w:ascii="Liberation Sans" w:eastAsia="Arial" w:hAnsi="Liberation Sans" w:cs="Arial"/>
                <w:spacing w:val="46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une</w:t>
            </w:r>
            <w:r w:rsidRPr="00282B26">
              <w:rPr>
                <w:rFonts w:ascii="Liberation Sans" w:eastAsia="Arial" w:hAnsi="Liberation Sans" w:cs="Arial"/>
                <w:spacing w:val="46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succession</w:t>
            </w:r>
            <w:r w:rsidRPr="00282B26">
              <w:rPr>
                <w:rFonts w:ascii="Liberation Sans" w:eastAsia="Arial" w:hAnsi="Liberation Sans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Liberation Sans" w:eastAsia="Arial" w:hAnsi="Liberation Sans" w:cs="Arial"/>
                <w:sz w:val="20"/>
                <w:szCs w:val="20"/>
              </w:rPr>
              <w:t>d’événements organisés</w:t>
            </w:r>
            <w:r>
              <w:rPr>
                <w:rFonts w:ascii="Liberation Sans" w:eastAsia="Arial" w:hAnsi="Liberation Sans" w:cs="Arial"/>
                <w:sz w:val="20"/>
                <w:szCs w:val="20"/>
              </w:rPr>
              <w:br/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ex : « on a pris le bus puis on a vu ».</w:t>
            </w: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282B26" w:rsidTr="00282B26">
        <w:trPr>
          <w:trHeight w:val="6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282B26" w:rsidRPr="00282B26" w:rsidRDefault="00282B26">
            <w:pPr>
              <w:widowControl w:val="0"/>
              <w:spacing w:after="0" w:line="240" w:lineRule="auto"/>
              <w:ind w:left="1" w:right="49"/>
              <w:jc w:val="both"/>
              <w:rPr>
                <w:sz w:val="20"/>
                <w:szCs w:val="20"/>
              </w:rPr>
            </w:pP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Relater une</w:t>
            </w:r>
            <w:r w:rsidRPr="00282B26">
              <w:rPr>
                <w:rFonts w:ascii="Liberation Sans" w:eastAsia="Arial" w:hAnsi="Liberation Sans" w:cs="Arial"/>
                <w:spacing w:val="23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succession</w:t>
            </w:r>
            <w:r w:rsidRPr="00282B26">
              <w:rPr>
                <w:rFonts w:ascii="Liberation Sans" w:eastAsia="Arial" w:hAnsi="Liberation Sans" w:cs="Arial"/>
                <w:spacing w:val="23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d’actions</w:t>
            </w:r>
            <w:r w:rsidRPr="00282B26">
              <w:rPr>
                <w:rFonts w:ascii="Liberation Sans" w:eastAsia="Arial" w:hAnsi="Liberation Sans" w:cs="Arial"/>
                <w:spacing w:val="23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pour décrire un parcours, une procédure, une technique…</w:t>
            </w: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282B26" w:rsidTr="00282B26">
        <w:trPr>
          <w:trHeight w:val="6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282B26" w:rsidRPr="00282B26" w:rsidRDefault="00282B26">
            <w:pPr>
              <w:pStyle w:val="Paragraphedeliste"/>
              <w:widowControl w:val="0"/>
              <w:spacing w:after="0" w:line="240" w:lineRule="auto"/>
              <w:ind w:left="1" w:right="49"/>
              <w:rPr>
                <w:sz w:val="20"/>
                <w:szCs w:val="20"/>
              </w:rPr>
            </w:pP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Relater</w:t>
            </w:r>
            <w:r w:rsidRPr="00282B26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une</w:t>
            </w:r>
            <w:r w:rsidRPr="00282B26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succession</w:t>
            </w:r>
            <w:r w:rsidRPr="00282B26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de</w:t>
            </w:r>
            <w:r w:rsidRPr="00282B26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lieux</w:t>
            </w:r>
            <w:r w:rsidRPr="00282B26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pour décrire un itinéraire, un déplacement.</w:t>
            </w: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282B26" w:rsidTr="00282B26">
        <w:trPr>
          <w:trHeight w:val="6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282B26" w:rsidRPr="00282B26" w:rsidRDefault="00282B26">
            <w:pPr>
              <w:widowControl w:val="0"/>
              <w:spacing w:after="0" w:line="240" w:lineRule="auto"/>
              <w:ind w:left="1" w:right="49"/>
              <w:jc w:val="both"/>
              <w:rPr>
                <w:sz w:val="20"/>
                <w:szCs w:val="20"/>
              </w:rPr>
            </w:pPr>
            <w:r w:rsidRPr="00282B26">
              <w:rPr>
                <w:rFonts w:ascii="Liberation Sans" w:eastAsia="Arial" w:hAnsi="Liberation Sans" w:cs="Arial"/>
                <w:spacing w:val="13"/>
                <w:sz w:val="20"/>
                <w:szCs w:val="20"/>
              </w:rPr>
              <w:t>R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approcher par les points communs ou contraster par les points de différences.</w:t>
            </w: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282B26" w:rsidTr="00282B26">
        <w:trPr>
          <w:trHeight w:val="6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282B26" w:rsidRPr="00282B26" w:rsidRDefault="00282B26">
            <w:pPr>
              <w:spacing w:after="0" w:line="240" w:lineRule="auto"/>
              <w:ind w:left="1"/>
              <w:rPr>
                <w:sz w:val="20"/>
                <w:szCs w:val="20"/>
              </w:rPr>
            </w:pP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 xml:space="preserve">Situer </w:t>
            </w:r>
            <w:r w:rsidRPr="00282B26">
              <w:rPr>
                <w:rFonts w:ascii="Liberation Sans" w:eastAsia="Arial" w:hAnsi="Liberation Sans" w:cs="Arial"/>
                <w:spacing w:val="6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 xml:space="preserve">les uns </w:t>
            </w:r>
            <w:r w:rsidRPr="00282B26">
              <w:rPr>
                <w:rFonts w:ascii="Liberation Sans" w:eastAsia="Arial" w:hAnsi="Liberation Sans" w:cs="Arial"/>
                <w:spacing w:val="6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 xml:space="preserve">par </w:t>
            </w:r>
            <w:r w:rsidRPr="00282B26">
              <w:rPr>
                <w:rFonts w:ascii="Liberation Sans" w:eastAsia="Arial" w:hAnsi="Liberation Sans" w:cs="Arial"/>
                <w:spacing w:val="6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 xml:space="preserve">rapport </w:t>
            </w:r>
            <w:r w:rsidRPr="00282B26">
              <w:rPr>
                <w:rFonts w:ascii="Liberation Sans" w:eastAsia="Arial" w:hAnsi="Liberation Sans" w:cs="Arial"/>
                <w:spacing w:val="6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aux</w:t>
            </w:r>
            <w:r w:rsidRPr="00282B26">
              <w:rPr>
                <w:rFonts w:ascii="Liberation Sans" w:eastAsia="Arial" w:hAnsi="Liberation Sans" w:cs="Arial"/>
                <w:spacing w:val="6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 xml:space="preserve">autres les éléments </w:t>
            </w:r>
            <w:r w:rsidRPr="00282B26">
              <w:rPr>
                <w:rFonts w:ascii="Liberation Sans" w:eastAsia="Arial" w:hAnsi="Liberation Sans" w:cs="Arial"/>
                <w:spacing w:val="56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 xml:space="preserve">composant </w:t>
            </w:r>
            <w:r w:rsidRPr="00282B26">
              <w:rPr>
                <w:rFonts w:ascii="Liberation Sans" w:eastAsia="Arial" w:hAnsi="Liberation Sans" w:cs="Arial"/>
                <w:spacing w:val="56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 xml:space="preserve">une </w:t>
            </w:r>
            <w:r w:rsidRPr="00282B26">
              <w:rPr>
                <w:rFonts w:ascii="Liberation Sans" w:eastAsia="Arial" w:hAnsi="Liberation Sans" w:cs="Arial"/>
                <w:spacing w:val="56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image, un</w:t>
            </w:r>
            <w:r w:rsidRPr="00282B26">
              <w:rPr>
                <w:rFonts w:ascii="Liberation Sans" w:eastAsia="Arial" w:hAnsi="Liberation Sans" w:cs="Arial"/>
                <w:spacing w:val="5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motif, un</w:t>
            </w:r>
            <w:r w:rsidRPr="00282B26">
              <w:rPr>
                <w:rFonts w:ascii="Liberation Sans" w:eastAsia="Arial" w:hAnsi="Liberation Sans" w:cs="Arial"/>
                <w:spacing w:val="5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objet</w:t>
            </w:r>
            <w:r w:rsidRPr="00282B26">
              <w:rPr>
                <w:rFonts w:ascii="Liberation Sans" w:eastAsia="Arial" w:hAnsi="Liberation Sans" w:cs="Arial"/>
                <w:spacing w:val="5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pour</w:t>
            </w:r>
            <w:r w:rsidRPr="00282B26">
              <w:rPr>
                <w:rFonts w:ascii="Liberation Sans" w:eastAsia="Arial" w:hAnsi="Liberation Sans" w:cs="Arial"/>
                <w:spacing w:val="5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donner</w:t>
            </w:r>
            <w:r w:rsidRPr="00282B26">
              <w:rPr>
                <w:rFonts w:ascii="Liberation Sans" w:eastAsia="Arial" w:hAnsi="Liberation Sans" w:cs="Arial"/>
                <w:spacing w:val="5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à</w:t>
            </w:r>
            <w:r w:rsidRPr="00282B26">
              <w:rPr>
                <w:rFonts w:ascii="Liberation Sans" w:eastAsia="Arial" w:hAnsi="Liberation Sans" w:cs="Arial"/>
                <w:spacing w:val="5"/>
                <w:sz w:val="20"/>
                <w:szCs w:val="20"/>
              </w:rPr>
              <w:t xml:space="preserve"> </w:t>
            </w: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voir (construction d’une image mentale) en s’appuyant sur des photos, des dessins, des schématisations.</w:t>
            </w: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282B26" w:rsidTr="00282B26">
        <w:trPr>
          <w:trHeight w:val="6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282B26" w:rsidRPr="00282B26" w:rsidRDefault="00282B26">
            <w:pPr>
              <w:spacing w:after="0" w:line="240" w:lineRule="auto"/>
              <w:ind w:left="1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282B26">
              <w:rPr>
                <w:rFonts w:ascii="Liberation Sans" w:eastAsia="Arial" w:hAnsi="Liberation Sans" w:cs="Arial"/>
                <w:sz w:val="20"/>
                <w:szCs w:val="20"/>
              </w:rPr>
              <w:t>Décrire pour anticiper une installation, une organisation.</w:t>
            </w:r>
          </w:p>
        </w:tc>
        <w:tc>
          <w:tcPr>
            <w:tcW w:w="3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82B26" w:rsidRPr="00282B26" w:rsidRDefault="00282B26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</w:tbl>
    <w:p w:rsidR="00BE39F7" w:rsidRDefault="00BE39F7">
      <w:pPr>
        <w:pStyle w:val="Corpsdetexte"/>
      </w:pPr>
    </w:p>
    <w:sectPr w:rsidR="00BE39F7">
      <w:pgSz w:w="16838" w:h="11906" w:orient="landscape"/>
      <w:pgMar w:top="283" w:right="567" w:bottom="283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D6226"/>
    <w:multiLevelType w:val="multilevel"/>
    <w:tmpl w:val="137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C292B31"/>
    <w:multiLevelType w:val="multilevel"/>
    <w:tmpl w:val="71346A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F7"/>
    <w:rsid w:val="00282B26"/>
    <w:rsid w:val="00BE39F7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FA597-2A32-4EF2-BF16-8CA10A0B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Liberation Sans" w:hAnsi="Liberation Sans" w:cs="Symbol"/>
      <w:sz w:val="22"/>
    </w:rPr>
  </w:style>
  <w:style w:type="character" w:customStyle="1" w:styleId="ListLabel5">
    <w:name w:val="ListLabel 5"/>
    <w:qFormat/>
    <w:rPr>
      <w:rFonts w:cs="Courier New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ascii="Liberation Sans" w:hAnsi="Liberation Sans" w:cs="OpenSymbol"/>
      <w:sz w:val="22"/>
    </w:rPr>
  </w:style>
  <w:style w:type="character" w:customStyle="1" w:styleId="ListLabel8">
    <w:name w:val="ListLabel 8"/>
    <w:qFormat/>
    <w:rPr>
      <w:rFonts w:ascii="Liberation Sans" w:hAnsi="Liberation Sans" w:cs="Symbol"/>
      <w:sz w:val="22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32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Sansinterligne">
    <w:name w:val="No Spacing"/>
    <w:qFormat/>
    <w:pPr>
      <w:spacing w:line="240" w:lineRule="auto"/>
    </w:pPr>
    <w:rPr>
      <w:color w:val="00000A"/>
      <w:sz w:val="22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Annette THARAUD-FONTENAY</cp:lastModifiedBy>
  <cp:revision>3</cp:revision>
  <cp:lastPrinted>2017-01-02T16:48:00Z</cp:lastPrinted>
  <dcterms:created xsi:type="dcterms:W3CDTF">2020-11-30T16:09:00Z</dcterms:created>
  <dcterms:modified xsi:type="dcterms:W3CDTF">2020-12-02T10:02:00Z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