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6D" w:rsidRDefault="00DA75F6" w:rsidP="000C1729">
      <w:pPr>
        <w:spacing w:after="0" w:line="240" w:lineRule="auto"/>
        <w:jc w:val="right"/>
        <w:rPr>
          <w:color w:val="000000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fr-FR"/>
        </w:rPr>
        <w:t>L’écrit : écouter de l’écrit et comprendre</w:t>
      </w:r>
      <w:r w:rsidR="000C1729">
        <w:rPr>
          <w:rFonts w:ascii="Arial" w:eastAsia="Times New Roman" w:hAnsi="Arial" w:cs="Arial"/>
          <w:color w:val="000000"/>
          <w:sz w:val="40"/>
          <w:szCs w:val="40"/>
          <w:lang w:eastAsia="fr-FR"/>
        </w:rPr>
        <w:tab/>
      </w:r>
      <w:r w:rsidR="000C1729">
        <w:rPr>
          <w:rFonts w:ascii="Arial" w:eastAsia="Times New Roman" w:hAnsi="Arial" w:cs="Arial"/>
          <w:color w:val="000000"/>
          <w:sz w:val="40"/>
          <w:szCs w:val="40"/>
          <w:lang w:eastAsia="fr-FR"/>
        </w:rPr>
        <w:tab/>
      </w:r>
      <w:bookmarkStart w:id="0" w:name="_GoBack"/>
      <w:bookmarkEnd w:id="0"/>
      <w:r w:rsidR="000C1729">
        <w:rPr>
          <w:rFonts w:ascii="Arial" w:eastAsia="Times New Roman" w:hAnsi="Arial" w:cs="Arial"/>
          <w:color w:val="000000"/>
          <w:sz w:val="40"/>
          <w:szCs w:val="40"/>
          <w:lang w:eastAsia="fr-FR"/>
        </w:rPr>
        <w:t xml:space="preserve"> </w:t>
      </w:r>
      <w:r w:rsidR="000C1729" w:rsidRPr="00B7571F">
        <w:rPr>
          <w:rFonts w:ascii="Arial" w:eastAsia="Verdana" w:hAnsi="Arial" w:cs="Arial"/>
          <w:color w:val="000000"/>
          <w:sz w:val="20"/>
          <w:szCs w:val="20"/>
        </w:rPr>
        <w:t>Mission</w:t>
      </w:r>
      <w:r w:rsidR="000C1729">
        <w:rPr>
          <w:rFonts w:ascii="Arial" w:eastAsia="Verdana" w:hAnsi="Arial" w:cs="Arial"/>
          <w:color w:val="000000"/>
          <w:sz w:val="20"/>
          <w:szCs w:val="20"/>
        </w:rPr>
        <w:t xml:space="preserve"> maternelle 37 Mise à jour décembre 2020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12689"/>
      </w:tblGrid>
      <w:tr w:rsidR="006D266D">
        <w:trPr>
          <w:trHeight w:val="6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CCE3"/>
            <w:tcMar>
              <w:left w:w="-10" w:type="dxa"/>
            </w:tcMar>
            <w:vAlign w:val="center"/>
          </w:tcPr>
          <w:p w:rsidR="006D266D" w:rsidRDefault="00DA75F6">
            <w:pPr>
              <w:spacing w:beforeAutospacing="1" w:afterAutospacing="1" w:line="240" w:lineRule="auto"/>
              <w:jc w:val="center"/>
            </w:pPr>
            <w:r>
              <w:rPr>
                <w:rFonts w:ascii="Arial" w:eastAsia="Times New Roman" w:hAnsi="Arial" w:cs="Arial"/>
                <w:lang w:eastAsia="fr-FR"/>
              </w:rPr>
              <w:t>Objectif(s) visé(s) :</w:t>
            </w:r>
          </w:p>
        </w:tc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CCE3"/>
            <w:tcMar>
              <w:left w:w="-10" w:type="dxa"/>
            </w:tcMar>
            <w:vAlign w:val="center"/>
          </w:tcPr>
          <w:p w:rsidR="006D266D" w:rsidRDefault="00DA75F6">
            <w:pPr>
              <w:spacing w:beforeAutospacing="1" w:afterAutospacing="1" w:line="240" w:lineRule="auto"/>
              <w:jc w:val="center"/>
            </w:pPr>
            <w:r>
              <w:rPr>
                <w:rFonts w:ascii="Arial" w:eastAsia="Times New Roman" w:hAnsi="Arial" w:cs="Arial"/>
                <w:lang w:eastAsia="fr-FR"/>
              </w:rPr>
              <w:t>Ce qui est attendu des enfants en fin d’école maternelle :</w:t>
            </w:r>
          </w:p>
        </w:tc>
      </w:tr>
      <w:tr w:rsidR="006D266D">
        <w:trPr>
          <w:trHeight w:val="6"/>
        </w:trPr>
        <w:tc>
          <w:tcPr>
            <w:tcW w:w="3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6D266D" w:rsidRPr="00DA75F6" w:rsidRDefault="00DA75F6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 xml:space="preserve">Écouter de l’écrit </w:t>
            </w:r>
            <w:r w:rsidRPr="00DA75F6">
              <w:rPr>
                <w:rFonts w:ascii="Liberation Sans" w:eastAsia="Arial" w:hAnsi="Liberation Sans" w:cs="Arial"/>
                <w:w w:val="99"/>
                <w:sz w:val="20"/>
                <w:szCs w:val="20"/>
              </w:rPr>
              <w:t>et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 xml:space="preserve"> comprendre</w:t>
            </w:r>
          </w:p>
        </w:tc>
        <w:tc>
          <w:tcPr>
            <w:tcW w:w="12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6D266D" w:rsidRPr="00DA75F6" w:rsidRDefault="00DA75F6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Manifester de la curiosité par rapport à l’écrit.</w:t>
            </w:r>
          </w:p>
          <w:p w:rsidR="006D266D" w:rsidRPr="00DA75F6" w:rsidRDefault="00DA75F6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Comprendre des textes écrits sans autre aide que le langage entendu.</w:t>
            </w:r>
          </w:p>
        </w:tc>
      </w:tr>
      <w:tr w:rsidR="006D266D">
        <w:trPr>
          <w:trHeight w:val="6"/>
        </w:trPr>
        <w:tc>
          <w:tcPr>
            <w:tcW w:w="3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6D266D" w:rsidRPr="00DA75F6" w:rsidRDefault="00DA75F6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DA75F6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Contexte, circonstances, dispositifs, activités…</w:t>
            </w:r>
          </w:p>
        </w:tc>
        <w:tc>
          <w:tcPr>
            <w:tcW w:w="12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6D266D" w:rsidRPr="00DA75F6" w:rsidRDefault="00DA75F6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Supports de lecture :</w:t>
            </w:r>
          </w:p>
          <w:p w:rsidR="006D266D" w:rsidRPr="00DA75F6" w:rsidRDefault="00DA75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Liberation Sans" w:hAnsi="Liberation Sans"/>
                <w:sz w:val="20"/>
                <w:szCs w:val="20"/>
              </w:rPr>
            </w:pP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Histoires où l’enchaînement des actions</w:t>
            </w:r>
            <w:r w:rsidRPr="00DA75F6">
              <w:rPr>
                <w:rFonts w:ascii="Liberation Sans" w:eastAsia="Arial" w:hAnsi="Liberation Sans" w:cs="Arial"/>
                <w:spacing w:val="49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correspond</w:t>
            </w:r>
            <w:r w:rsidRPr="00DA75F6">
              <w:rPr>
                <w:rFonts w:ascii="Liberation Sans" w:eastAsia="Arial" w:hAnsi="Liberation Sans" w:cs="Arial"/>
                <w:spacing w:val="49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à</w:t>
            </w:r>
            <w:r w:rsidRPr="00DA75F6">
              <w:rPr>
                <w:rFonts w:ascii="Liberation Sans" w:eastAsia="Arial" w:hAnsi="Liberation Sans" w:cs="Arial"/>
                <w:spacing w:val="49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des</w:t>
            </w:r>
            <w:r w:rsidRPr="00DA75F6">
              <w:rPr>
                <w:rFonts w:ascii="Liberation Sans" w:eastAsia="Arial" w:hAnsi="Liberation Sans" w:cs="Arial"/>
                <w:spacing w:val="49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 xml:space="preserve">scripts de la vie quotidienne de l’enfant </w:t>
            </w:r>
          </w:p>
          <w:p w:rsidR="006D266D" w:rsidRPr="00DA75F6" w:rsidRDefault="00DA75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Liberation Sans" w:hAnsi="Liberation Sans"/>
                <w:sz w:val="20"/>
                <w:szCs w:val="20"/>
              </w:rPr>
            </w:pP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Histoires où l’enchaînement des</w:t>
            </w:r>
            <w:r w:rsidRPr="00DA75F6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actions</w:t>
            </w:r>
            <w:r w:rsidRPr="00DA75F6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est organisé</w:t>
            </w:r>
            <w:r w:rsidRPr="00DA75F6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vers</w:t>
            </w:r>
            <w:r w:rsidRPr="00DA75F6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une chute (récits à structure répétitive, contes de randonnée).</w:t>
            </w:r>
          </w:p>
          <w:p w:rsidR="006D266D" w:rsidRPr="00DA75F6" w:rsidRDefault="00DA75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Liberation Sans" w:hAnsi="Liberation Sans"/>
                <w:sz w:val="20"/>
                <w:szCs w:val="20"/>
              </w:rPr>
            </w:pP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Histoires où l’enchaînement des</w:t>
            </w:r>
            <w:r w:rsidRPr="00DA75F6">
              <w:rPr>
                <w:rFonts w:ascii="Liberation Sans" w:eastAsia="Arial" w:hAnsi="Liberation Sans" w:cs="Arial"/>
                <w:spacing w:val="29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actions</w:t>
            </w:r>
            <w:r w:rsidRPr="00DA75F6">
              <w:rPr>
                <w:rFonts w:ascii="Liberation Sans" w:eastAsia="Arial" w:hAnsi="Liberation Sans" w:cs="Arial"/>
                <w:spacing w:val="29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est</w:t>
            </w:r>
            <w:r w:rsidRPr="00DA75F6">
              <w:rPr>
                <w:rFonts w:ascii="Liberation Sans" w:eastAsia="Arial" w:hAnsi="Liberation Sans" w:cs="Arial"/>
                <w:spacing w:val="26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lié</w:t>
            </w:r>
            <w:r w:rsidRPr="00DA75F6">
              <w:rPr>
                <w:rFonts w:ascii="Liberation Sans" w:eastAsia="Arial" w:hAnsi="Liberation Sans" w:cs="Arial"/>
                <w:spacing w:val="29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au</w:t>
            </w:r>
            <w:r w:rsidRPr="00DA75F6">
              <w:rPr>
                <w:rFonts w:ascii="Liberation Sans" w:eastAsia="Arial" w:hAnsi="Liberation Sans" w:cs="Arial"/>
                <w:spacing w:val="29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destin</w:t>
            </w:r>
            <w:r w:rsidRPr="00DA75F6">
              <w:rPr>
                <w:rFonts w:ascii="Liberation Sans" w:eastAsia="Arial" w:hAnsi="Liberation Sans" w:cs="Arial"/>
                <w:spacing w:val="29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d’un personnage central qui évolue et dont</w:t>
            </w:r>
            <w:r w:rsidRPr="00DA75F6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la</w:t>
            </w:r>
            <w:r w:rsidRPr="00DA75F6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transformation</w:t>
            </w:r>
            <w:r w:rsidRPr="00DA75F6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est perceptible entre l’état initial et l’état final du récit.</w:t>
            </w:r>
          </w:p>
          <w:p w:rsidR="006D266D" w:rsidRPr="00DA75F6" w:rsidRDefault="00DA75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Liberation Sans" w:hAnsi="Liberation Sans"/>
                <w:sz w:val="20"/>
                <w:szCs w:val="20"/>
              </w:rPr>
            </w:pP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Choix</w:t>
            </w:r>
            <w:r w:rsidRPr="00DA75F6">
              <w:rPr>
                <w:rFonts w:ascii="Liberation Sans" w:eastAsia="Arial" w:hAnsi="Liberation Sans" w:cs="Arial"/>
                <w:spacing w:val="5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de</w:t>
            </w:r>
            <w:r w:rsidRPr="00DA75F6">
              <w:rPr>
                <w:rFonts w:ascii="Liberation Sans" w:eastAsia="Arial" w:hAnsi="Liberation Sans" w:cs="Arial"/>
                <w:spacing w:val="5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textes de</w:t>
            </w:r>
            <w:r w:rsidRPr="00DA75F6">
              <w:rPr>
                <w:rFonts w:ascii="Liberation Sans" w:eastAsia="Arial" w:hAnsi="Liberation Sans" w:cs="Arial"/>
                <w:spacing w:val="5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plus</w:t>
            </w:r>
            <w:r w:rsidRPr="00DA75F6">
              <w:rPr>
                <w:rFonts w:ascii="Liberation Sans" w:eastAsia="Arial" w:hAnsi="Liberation Sans" w:cs="Arial"/>
                <w:spacing w:val="5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en</w:t>
            </w:r>
            <w:r w:rsidRPr="00DA75F6">
              <w:rPr>
                <w:rFonts w:ascii="Liberation Sans" w:eastAsia="Arial" w:hAnsi="Liberation Sans" w:cs="Arial"/>
                <w:spacing w:val="5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plus longs et éloignés de l’oral</w:t>
            </w:r>
          </w:p>
          <w:p w:rsidR="006D266D" w:rsidRPr="00DA75F6" w:rsidRDefault="00DA75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Liberation Sans" w:hAnsi="Liberation Sans"/>
                <w:sz w:val="20"/>
                <w:szCs w:val="20"/>
              </w:rPr>
            </w:pP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Documentaires en lien avec un projet de classe.</w:t>
            </w:r>
          </w:p>
        </w:tc>
      </w:tr>
      <w:tr w:rsidR="006D266D">
        <w:trPr>
          <w:trHeight w:val="6"/>
        </w:trPr>
        <w:tc>
          <w:tcPr>
            <w:tcW w:w="3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6D266D" w:rsidRPr="00DA75F6" w:rsidRDefault="00DA75F6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DA75F6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Pour les apprentissages suivants…</w:t>
            </w:r>
          </w:p>
        </w:tc>
        <w:tc>
          <w:tcPr>
            <w:tcW w:w="12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6D266D" w:rsidRPr="00DA75F6" w:rsidRDefault="00DA75F6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Réception de langage écrit pour en comprendre le contenu (littérature de jeunesse : textes de fiction et documentaire)</w:t>
            </w:r>
          </w:p>
        </w:tc>
      </w:tr>
    </w:tbl>
    <w:p w:rsidR="006D266D" w:rsidRDefault="006D266D">
      <w:pPr>
        <w:pStyle w:val="Corpsdetexte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7497"/>
        <w:gridCol w:w="331"/>
        <w:gridCol w:w="331"/>
        <w:gridCol w:w="332"/>
        <w:gridCol w:w="332"/>
        <w:gridCol w:w="333"/>
        <w:gridCol w:w="332"/>
        <w:gridCol w:w="332"/>
        <w:gridCol w:w="332"/>
        <w:gridCol w:w="333"/>
        <w:gridCol w:w="332"/>
        <w:gridCol w:w="337"/>
        <w:gridCol w:w="332"/>
        <w:gridCol w:w="333"/>
        <w:gridCol w:w="332"/>
        <w:gridCol w:w="332"/>
        <w:gridCol w:w="332"/>
        <w:gridCol w:w="332"/>
        <w:gridCol w:w="333"/>
        <w:gridCol w:w="332"/>
        <w:gridCol w:w="332"/>
        <w:gridCol w:w="332"/>
        <w:gridCol w:w="333"/>
        <w:gridCol w:w="332"/>
        <w:gridCol w:w="332"/>
        <w:gridCol w:w="332"/>
        <w:gridCol w:w="333"/>
      </w:tblGrid>
      <w:tr w:rsidR="00DA75F6" w:rsidTr="00DA75F6">
        <w:trPr>
          <w:trHeight w:val="567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CCE3"/>
            <w:tcMar>
              <w:left w:w="-10" w:type="dxa"/>
            </w:tcMar>
            <w:vAlign w:val="center"/>
          </w:tcPr>
          <w:p w:rsidR="00DA75F6" w:rsidRPr="00DA75F6" w:rsidRDefault="00DA75F6">
            <w:pPr>
              <w:spacing w:after="0" w:line="240" w:lineRule="auto"/>
              <w:rPr>
                <w:sz w:val="20"/>
                <w:szCs w:val="20"/>
              </w:rPr>
            </w:pPr>
            <w:r w:rsidRPr="00DA75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L’enseignant observe que l’enfant commence à réussir ou réussit régulièrement à…</w:t>
            </w:r>
          </w:p>
        </w:tc>
        <w:tc>
          <w:tcPr>
            <w:tcW w:w="3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left w:w="-10" w:type="dxa"/>
            </w:tcMar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DA75F6" w:rsidRPr="00DA75F6" w:rsidRDefault="00DA75F6" w:rsidP="00DA75F6">
            <w:pPr>
              <w:spacing w:after="0" w:line="240" w:lineRule="auto"/>
              <w:ind w:left="113" w:right="113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</w:tr>
      <w:tr w:rsidR="00DA75F6" w:rsidTr="00DA75F6">
        <w:trPr>
          <w:trHeight w:val="84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left w:w="-10" w:type="dxa"/>
            </w:tcMar>
            <w:vAlign w:val="center"/>
          </w:tcPr>
          <w:p w:rsidR="00DA75F6" w:rsidRDefault="00DA75F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left w:w="-10" w:type="dxa"/>
            </w:tcMar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A75F6" w:rsidTr="00DA75F6">
        <w:trPr>
          <w:trHeight w:val="510"/>
        </w:trPr>
        <w:tc>
          <w:tcPr>
            <w:tcW w:w="7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DA75F6" w:rsidRPr="00DA75F6" w:rsidRDefault="00DA75F6">
            <w:pPr>
              <w:spacing w:after="0" w:line="240" w:lineRule="auto"/>
              <w:ind w:left="113" w:right="113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Montrer du plaisir à écouter des histoires, fréquenter l’espace lecture ; solliciter l’adulte pour qu’il lise un livre</w:t>
            </w: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left w:w="-10" w:type="dxa"/>
            </w:tcMar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75F6" w:rsidTr="00DA75F6">
        <w:trPr>
          <w:trHeight w:val="510"/>
        </w:trPr>
        <w:tc>
          <w:tcPr>
            <w:tcW w:w="7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DA75F6" w:rsidRPr="00DA75F6" w:rsidRDefault="00DA75F6">
            <w:pPr>
              <w:spacing w:after="0" w:line="240" w:lineRule="auto"/>
              <w:ind w:left="113" w:right="113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Réagir, être actif au cours de la lecture</w:t>
            </w:r>
            <w:r w:rsidRPr="00DA75F6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: répéter, mimer, commenter, questionner, pointer sur</w:t>
            </w:r>
            <w:r w:rsidRPr="00DA75F6">
              <w:rPr>
                <w:rFonts w:ascii="Liberation Sans" w:eastAsia="Arial" w:hAnsi="Liberation Sans" w:cs="Arial"/>
                <w:spacing w:val="42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l’image des éléments en lien avec le texte</w:t>
            </w: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left w:w="-10" w:type="dxa"/>
            </w:tcMar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75F6" w:rsidTr="00DA75F6">
        <w:trPr>
          <w:trHeight w:val="510"/>
        </w:trPr>
        <w:tc>
          <w:tcPr>
            <w:tcW w:w="7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DA75F6" w:rsidRPr="00DA75F6" w:rsidRDefault="00DA75F6">
            <w:pPr>
              <w:spacing w:after="0" w:line="240" w:lineRule="auto"/>
              <w:ind w:left="113" w:right="113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Reformuler</w:t>
            </w:r>
            <w:r w:rsidRPr="00DA75F6">
              <w:rPr>
                <w:rFonts w:ascii="Liberation Sans" w:eastAsia="Arial" w:hAnsi="Liberation Sans" w:cs="Arial"/>
                <w:spacing w:val="28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l’histoire</w:t>
            </w:r>
            <w:r w:rsidRPr="00DA75F6">
              <w:rPr>
                <w:rFonts w:ascii="Liberation Sans" w:eastAsia="Arial" w:hAnsi="Liberation Sans" w:cs="Arial"/>
                <w:spacing w:val="29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avec</w:t>
            </w:r>
            <w:r w:rsidRPr="00DA75F6">
              <w:rPr>
                <w:rFonts w:ascii="Liberation Sans" w:eastAsia="Arial" w:hAnsi="Liberation Sans" w:cs="Arial"/>
                <w:spacing w:val="29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ses</w:t>
            </w:r>
            <w:r w:rsidRPr="00DA75F6">
              <w:rPr>
                <w:rFonts w:ascii="Liberation Sans" w:eastAsia="Arial" w:hAnsi="Liberation Sans" w:cs="Arial"/>
                <w:spacing w:val="29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propres mots (avec ou sans outils/supports)</w:t>
            </w: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left w:w="-10" w:type="dxa"/>
            </w:tcMar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75F6" w:rsidTr="00DA75F6">
        <w:trPr>
          <w:trHeight w:val="510"/>
        </w:trPr>
        <w:tc>
          <w:tcPr>
            <w:tcW w:w="7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DA75F6" w:rsidRPr="00DA75F6" w:rsidRDefault="00DA75F6">
            <w:pPr>
              <w:spacing w:after="0" w:line="240" w:lineRule="auto"/>
              <w:ind w:left="113" w:right="113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DA75F6">
              <w:rPr>
                <w:rFonts w:ascii="Liberation Sans" w:eastAsia="Arial" w:hAnsi="Liberation Sans" w:cs="Arial"/>
                <w:spacing w:val="12"/>
                <w:sz w:val="20"/>
                <w:szCs w:val="20"/>
              </w:rPr>
              <w:t xml:space="preserve">Établir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des</w:t>
            </w:r>
            <w:r w:rsidRPr="00DA75F6">
              <w:rPr>
                <w:rFonts w:ascii="Liberation Sans" w:eastAsia="Arial" w:hAnsi="Liberation Sans" w:cs="Arial"/>
                <w:spacing w:val="12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liens</w:t>
            </w:r>
            <w:r w:rsidRPr="00DA75F6">
              <w:rPr>
                <w:rFonts w:ascii="Liberation Sans" w:eastAsia="Arial" w:hAnsi="Liberation Sans" w:cs="Arial"/>
                <w:spacing w:val="12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entre</w:t>
            </w:r>
            <w:r w:rsidRPr="00DA75F6">
              <w:rPr>
                <w:rFonts w:ascii="Liberation Sans" w:eastAsia="Arial" w:hAnsi="Liberation Sans" w:cs="Arial"/>
                <w:spacing w:val="12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des</w:t>
            </w:r>
            <w:r w:rsidRPr="00DA75F6">
              <w:rPr>
                <w:rFonts w:ascii="Liberation Sans" w:eastAsia="Arial" w:hAnsi="Liberation Sans" w:cs="Arial"/>
                <w:spacing w:val="12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histoires</w:t>
            </w:r>
            <w:r w:rsidRPr="00DA75F6">
              <w:rPr>
                <w:rFonts w:ascii="Liberation Sans" w:eastAsia="Arial" w:hAnsi="Liberation Sans" w:cs="Arial"/>
                <w:spacing w:val="11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lues (personnages, scénario)</w:t>
            </w: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left w:w="-10" w:type="dxa"/>
            </w:tcMar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75F6" w:rsidTr="00DA75F6">
        <w:trPr>
          <w:trHeight w:val="510"/>
        </w:trPr>
        <w:tc>
          <w:tcPr>
            <w:tcW w:w="7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DA75F6" w:rsidRPr="00DA75F6" w:rsidRDefault="00DA75F6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Identifier</w:t>
            </w:r>
            <w:r w:rsidRPr="00DA75F6">
              <w:rPr>
                <w:rFonts w:ascii="Liberation Sans" w:eastAsia="Arial" w:hAnsi="Liberation Sans" w:cs="Arial"/>
                <w:spacing w:val="8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les</w:t>
            </w:r>
            <w:r w:rsidRPr="00DA75F6">
              <w:rPr>
                <w:rFonts w:ascii="Liberation Sans" w:eastAsia="Arial" w:hAnsi="Liberation Sans" w:cs="Arial"/>
                <w:spacing w:val="8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éléments</w:t>
            </w:r>
            <w:r w:rsidRPr="00DA75F6">
              <w:rPr>
                <w:rFonts w:ascii="Liberation Sans" w:eastAsia="Arial" w:hAnsi="Liberation Sans" w:cs="Arial"/>
                <w:spacing w:val="8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clés</w:t>
            </w:r>
            <w:r w:rsidRPr="00DA75F6">
              <w:rPr>
                <w:rFonts w:ascii="Liberation Sans" w:eastAsia="Arial" w:hAnsi="Liberation Sans" w:cs="Arial"/>
                <w:spacing w:val="8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de</w:t>
            </w:r>
            <w:r w:rsidRPr="00DA75F6">
              <w:rPr>
                <w:rFonts w:ascii="Liberation Sans" w:eastAsia="Arial" w:hAnsi="Liberation Sans" w:cs="Arial"/>
                <w:spacing w:val="8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l’histoire (ex : personnage principal, actions)</w:t>
            </w: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left w:w="-10" w:type="dxa"/>
            </w:tcMar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75F6" w:rsidTr="00DA75F6">
        <w:trPr>
          <w:trHeight w:val="510"/>
        </w:trPr>
        <w:tc>
          <w:tcPr>
            <w:tcW w:w="7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DA75F6" w:rsidRPr="00DA75F6" w:rsidRDefault="00DA75F6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Identifier</w:t>
            </w:r>
            <w:r w:rsidRPr="00DA75F6">
              <w:rPr>
                <w:rFonts w:ascii="Liberation Sans" w:eastAsia="Arial" w:hAnsi="Liberation Sans" w:cs="Arial"/>
                <w:spacing w:val="12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les</w:t>
            </w:r>
            <w:r w:rsidRPr="00DA75F6">
              <w:rPr>
                <w:rFonts w:ascii="Liberation Sans" w:eastAsia="Arial" w:hAnsi="Liberation Sans" w:cs="Arial"/>
                <w:spacing w:val="12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émotions</w:t>
            </w:r>
            <w:r w:rsidRPr="00DA75F6">
              <w:rPr>
                <w:rFonts w:ascii="Liberation Sans" w:eastAsia="Arial" w:hAnsi="Liberation Sans" w:cs="Arial"/>
                <w:spacing w:val="12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des</w:t>
            </w:r>
            <w:r w:rsidRPr="00DA75F6">
              <w:rPr>
                <w:rFonts w:ascii="Liberation Sans" w:eastAsia="Arial" w:hAnsi="Liberation Sans" w:cs="Arial"/>
                <w:spacing w:val="12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personnages en prenant appui sur les  mots du texte (les illustrations)</w:t>
            </w: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left w:w="-10" w:type="dxa"/>
            </w:tcMar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75F6" w:rsidTr="00DA75F6">
        <w:trPr>
          <w:trHeight w:val="510"/>
        </w:trPr>
        <w:tc>
          <w:tcPr>
            <w:tcW w:w="7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DA75F6" w:rsidRPr="00DA75F6" w:rsidRDefault="00DA75F6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Identifier</w:t>
            </w:r>
            <w:r w:rsidRPr="00DA75F6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des</w:t>
            </w:r>
            <w:r w:rsidRPr="00DA75F6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informations</w:t>
            </w:r>
            <w:r w:rsidRPr="00DA75F6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susceptibles de répondre à un questionnement.</w:t>
            </w: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left w:w="-10" w:type="dxa"/>
            </w:tcMar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75F6" w:rsidTr="00DA75F6">
        <w:trPr>
          <w:trHeight w:val="510"/>
        </w:trPr>
        <w:tc>
          <w:tcPr>
            <w:tcW w:w="7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DA75F6" w:rsidRPr="00DA75F6" w:rsidRDefault="00DA75F6">
            <w:pPr>
              <w:spacing w:after="0" w:line="240" w:lineRule="auto"/>
              <w:ind w:left="113" w:right="113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Anticiper un déroulement</w:t>
            </w:r>
            <w:r w:rsidRPr="00DA75F6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d’actions, en cours</w:t>
            </w:r>
            <w:r w:rsidRPr="00DA75F6">
              <w:rPr>
                <w:rFonts w:ascii="Liberation Sans" w:eastAsia="Arial" w:hAnsi="Liberation Sans" w:cs="Arial"/>
                <w:spacing w:val="45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de lecture, dans</w:t>
            </w:r>
            <w:r w:rsidRPr="00DA75F6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des</w:t>
            </w:r>
            <w:r w:rsidRPr="00DA75F6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scénarios connus</w:t>
            </w: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left w:w="-10" w:type="dxa"/>
            </w:tcMar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75F6" w:rsidTr="00DA75F6">
        <w:trPr>
          <w:trHeight w:val="510"/>
        </w:trPr>
        <w:tc>
          <w:tcPr>
            <w:tcW w:w="7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DA75F6" w:rsidRPr="00DA75F6" w:rsidRDefault="00DA75F6">
            <w:pPr>
              <w:spacing w:after="0" w:line="240" w:lineRule="auto"/>
              <w:ind w:left="113" w:right="113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Replacer quelques scènes clés d'une histoire lue (début, fin, milieu…) dans un scénario lacunaire.</w:t>
            </w: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left w:w="-10" w:type="dxa"/>
            </w:tcMar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75F6" w:rsidTr="00DA75F6">
        <w:trPr>
          <w:trHeight w:val="510"/>
        </w:trPr>
        <w:tc>
          <w:tcPr>
            <w:tcW w:w="7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DA75F6" w:rsidRPr="00DA75F6" w:rsidRDefault="00DA75F6">
            <w:pPr>
              <w:spacing w:after="0" w:line="240" w:lineRule="auto"/>
              <w:ind w:left="113" w:right="113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DA75F6">
              <w:rPr>
                <w:rFonts w:ascii="Liberation Sans" w:eastAsia="Arial" w:hAnsi="Liberation Sans" w:cs="Arial"/>
                <w:sz w:val="20"/>
                <w:szCs w:val="20"/>
              </w:rPr>
              <w:t>Imaginer un autre épisode (avec autre personnage), une autre fin (si…)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left w:w="-10" w:type="dxa"/>
            </w:tcMar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5F6" w:rsidRPr="00DA75F6" w:rsidRDefault="00D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D266D" w:rsidRDefault="006D266D">
      <w:pPr>
        <w:spacing w:after="0" w:line="240" w:lineRule="auto"/>
        <w:jc w:val="center"/>
        <w:rPr>
          <w:rFonts w:ascii="Arial" w:eastAsia="Verdana" w:hAnsi="Arial" w:cs="Arial"/>
          <w:sz w:val="40"/>
          <w:szCs w:val="40"/>
        </w:rPr>
      </w:pPr>
    </w:p>
    <w:sectPr w:rsidR="006D266D">
      <w:pgSz w:w="16838" w:h="11906" w:orient="landscape"/>
      <w:pgMar w:top="283" w:right="340" w:bottom="283" w:left="3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2609C"/>
    <w:multiLevelType w:val="multilevel"/>
    <w:tmpl w:val="32CE9A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A270BD"/>
    <w:multiLevelType w:val="multilevel"/>
    <w:tmpl w:val="9C04D792"/>
    <w:lvl w:ilvl="0">
      <w:start w:val="1"/>
      <w:numFmt w:val="bullet"/>
      <w:suff w:val="space"/>
      <w:lvlText w:val=""/>
      <w:lvlJc w:val="left"/>
      <w:pPr>
        <w:ind w:left="283" w:hanging="17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833"/>
        </w:tabs>
        <w:ind w:left="83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6D"/>
    <w:rsid w:val="000C1729"/>
    <w:rsid w:val="006D266D"/>
    <w:rsid w:val="00D01ED1"/>
    <w:rsid w:val="00DA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97E26-8BA0-4EB2-8315-EDE7DDB6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415D0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ListLabel4">
    <w:name w:val="ListLabel 4"/>
    <w:qFormat/>
    <w:rPr>
      <w:rFonts w:ascii="Arial" w:hAnsi="Arial" w:cs="Symbol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Sansinterligne">
    <w:name w:val="No Spacing"/>
    <w:uiPriority w:val="1"/>
    <w:qFormat/>
    <w:rsid w:val="00300456"/>
    <w:pPr>
      <w:spacing w:line="240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Paragraphedeliste">
    <w:name w:val="List Paragraph"/>
    <w:basedOn w:val="Normal"/>
    <w:uiPriority w:val="34"/>
    <w:qFormat/>
    <w:rsid w:val="002771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415D0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Annette THARAUD-FONTENAY</cp:lastModifiedBy>
  <cp:revision>4</cp:revision>
  <dcterms:created xsi:type="dcterms:W3CDTF">2020-12-01T10:26:00Z</dcterms:created>
  <dcterms:modified xsi:type="dcterms:W3CDTF">2020-12-02T09:58:00Z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