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84" w:rsidRDefault="005961EA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50"/>
          <w:szCs w:val="50"/>
          <w:lang w:eastAsia="fr-FR"/>
        </w:rPr>
      </w:pPr>
      <w:r>
        <w:rPr>
          <w:rFonts w:ascii="Verdana" w:eastAsia="Verdana" w:hAnsi="Verdana" w:cs="Verdana"/>
          <w:color w:val="000000"/>
          <w:sz w:val="50"/>
          <w:szCs w:val="50"/>
          <w:lang w:eastAsia="fr-FR"/>
        </w:rPr>
        <w:t>Construire des premiers savoirs et savoir-faire avec rigueur</w:t>
      </w:r>
    </w:p>
    <w:tbl>
      <w:tblPr>
        <w:tblW w:w="15700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  <w:gridCol w:w="11170"/>
      </w:tblGrid>
      <w:tr w:rsidR="00495384">
        <w:trPr>
          <w:trHeight w:val="6"/>
        </w:trPr>
        <w:tc>
          <w:tcPr>
            <w:tcW w:w="4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495384" w:rsidRDefault="005961EA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  <w:t>Objectif(s) visé(s) :</w:t>
            </w:r>
          </w:p>
        </w:tc>
        <w:tc>
          <w:tcPr>
            <w:tcW w:w="1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495384" w:rsidRDefault="005961EA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  <w:t>Ce qui est attendu des enfants en fin d’école maternelle :</w:t>
            </w:r>
          </w:p>
        </w:tc>
      </w:tr>
      <w:tr w:rsidR="00495384">
        <w:trPr>
          <w:trHeight w:val="6"/>
        </w:trPr>
        <w:tc>
          <w:tcPr>
            <w:tcW w:w="4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495384" w:rsidRPr="00EB2911" w:rsidRDefault="005961EA">
            <w:pPr>
              <w:spacing w:after="0" w:line="240" w:lineRule="auto"/>
              <w:ind w:right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Construire des premiers savoirs et savoir-faire avec rigueur :</w:t>
            </w:r>
          </w:p>
          <w:p w:rsidR="00495384" w:rsidRPr="00EB2911" w:rsidRDefault="005961EA">
            <w:pPr>
              <w:numPr>
                <w:ilvl w:val="0"/>
                <w:numId w:val="1"/>
              </w:numPr>
              <w:spacing w:after="0" w:line="247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acquérir</w:t>
            </w:r>
            <w:r w:rsidRPr="00EB2911">
              <w:rPr>
                <w:rFonts w:ascii="Liberation Sans" w:eastAsia="Arial" w:hAnsi="Liberation Sans" w:cs="Arial"/>
                <w:spacing w:val="2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la</w:t>
            </w:r>
            <w:r w:rsidRPr="00EB2911">
              <w:rPr>
                <w:rFonts w:ascii="Liberation Sans" w:eastAsia="Arial" w:hAnsi="Liberation Sans" w:cs="Arial"/>
                <w:spacing w:val="2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suite</w:t>
            </w:r>
            <w:r w:rsidRPr="00EB2911">
              <w:rPr>
                <w:rFonts w:ascii="Liberation Sans" w:eastAsia="Arial" w:hAnsi="Liberation Sans" w:cs="Arial"/>
                <w:spacing w:val="2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orale</w:t>
            </w:r>
            <w:r w:rsidRPr="00EB2911">
              <w:rPr>
                <w:rFonts w:ascii="Liberation Sans" w:eastAsia="Arial" w:hAnsi="Liberation Sans" w:cs="Arial"/>
                <w:spacing w:val="2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des mots-nombres.</w:t>
            </w:r>
          </w:p>
          <w:p w:rsidR="00495384" w:rsidRPr="00EB2911" w:rsidRDefault="005961EA">
            <w:pPr>
              <w:numPr>
                <w:ilvl w:val="0"/>
                <w:numId w:val="1"/>
              </w:numPr>
              <w:spacing w:after="0" w:line="247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écrire les nombres avec les chiffres.</w:t>
            </w:r>
          </w:p>
          <w:p w:rsidR="00495384" w:rsidRPr="00EB2911" w:rsidRDefault="005961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dénombrer.</w:t>
            </w:r>
          </w:p>
        </w:tc>
        <w:tc>
          <w:tcPr>
            <w:tcW w:w="1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Quantifier des collections jusqu’à 10 au moins. 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Dire la suite des nombres jusqu’à trente.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Lire les nombres écrits en chiffres jusqu’à dix.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Mobiliser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symboles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analogiques,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verbaux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ou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écrits,</w:t>
            </w:r>
            <w:r w:rsidRPr="00EB2911">
              <w:rPr>
                <w:rFonts w:ascii="Liberation Sans" w:eastAsia="Arial" w:hAnsi="Liberation Sans" w:cs="Arial"/>
                <w:spacing w:val="2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conventionnels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ou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non conventionnels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pour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communiquer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informations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orales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et écrites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sur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une quantité.</w:t>
            </w:r>
          </w:p>
        </w:tc>
      </w:tr>
      <w:tr w:rsidR="00495384">
        <w:trPr>
          <w:trHeight w:val="6"/>
        </w:trPr>
        <w:tc>
          <w:tcPr>
            <w:tcW w:w="4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EB291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495384" w:rsidRDefault="005961EA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  <w:t>Situations de jeux, ou de résolution de problèmes</w:t>
            </w:r>
            <w:r w:rsidRPr="00EB2911">
              <w:rPr>
                <w:rFonts w:ascii="Liberation Sans" w:eastAsia="Arial" w:hAnsi="Liberation Sans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  <w:t>qui</w:t>
            </w:r>
            <w:r w:rsidRPr="00EB2911">
              <w:rPr>
                <w:rFonts w:ascii="Liberation Sans" w:eastAsia="Arial" w:hAnsi="Liberation Sans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  <w:t>font sens.</w:t>
            </w:r>
          </w:p>
          <w:p w:rsidR="00EB2911" w:rsidRPr="00EB2911" w:rsidRDefault="00EB2911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</w:pP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Comptines numériques.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Travail systématique</w:t>
            </w:r>
            <w:r w:rsidRPr="00EB2911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EB2911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la</w:t>
            </w:r>
            <w:r w:rsidRPr="00EB2911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suite orale des nombres.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Mise en évidence des régularités à partir de dix-sept.</w:t>
            </w:r>
          </w:p>
          <w:p w:rsidR="00495384" w:rsidRPr="00EB2911" w:rsidRDefault="00495384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Avant quatre</w:t>
            </w:r>
            <w:r w:rsidRPr="00EB2911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ans,</w:t>
            </w:r>
            <w:r w:rsidRPr="00EB2911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travail</w:t>
            </w:r>
            <w:r w:rsidRPr="00EB2911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sur</w:t>
            </w:r>
            <w:r w:rsidRPr="00EB2911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la suite numérique jusqu’à cinq ou six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et jusqu’à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trente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ensuite</w:t>
            </w:r>
            <w:r w:rsidRPr="00EB291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pour les plus grands.</w:t>
            </w:r>
          </w:p>
          <w:p w:rsidR="00495384" w:rsidRPr="00EB2911" w:rsidRDefault="00495384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A partir de 4 ans, des activités qui donnent du sens au nombre écrit en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lien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avec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situations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concrètes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la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vie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 la classe :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•</w:t>
            </w:r>
            <w:r w:rsidRPr="00EB2911">
              <w:rPr>
                <w:rFonts w:ascii="Liberation Sans" w:eastAsia="Arial" w:hAnsi="Liberation Sans" w:cs="Arial"/>
                <w:spacing w:val="5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montrer ou écrire un mot-nombre énoncé,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•</w:t>
            </w:r>
            <w:r w:rsidRPr="00EB2911">
              <w:rPr>
                <w:rFonts w:ascii="Liberation Sans" w:eastAsia="Arial" w:hAnsi="Liberation Sans" w:cs="Arial"/>
                <w:spacing w:val="5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coder une quantité.</w:t>
            </w:r>
          </w:p>
          <w:p w:rsidR="00495384" w:rsidRPr="00EB2911" w:rsidRDefault="00495384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Des activités visent à faire varier la taille des collections</w:t>
            </w:r>
            <w:r w:rsidRPr="00EB2911">
              <w:rPr>
                <w:rFonts w:ascii="Liberation Sans" w:eastAsia="Arial" w:hAnsi="Liberation Sans" w:cs="Arial"/>
                <w:spacing w:val="40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pour</w:t>
            </w:r>
            <w:r w:rsidRPr="00EB2911">
              <w:rPr>
                <w:rFonts w:ascii="Liberation Sans" w:eastAsia="Arial" w:hAnsi="Liberation Sans" w:cs="Arial"/>
                <w:spacing w:val="40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permettre</w:t>
            </w:r>
            <w:r w:rsidRPr="00EB2911">
              <w:rPr>
                <w:rFonts w:ascii="Liberation Sans" w:eastAsia="Arial" w:hAnsi="Liberation Sans" w:cs="Arial"/>
                <w:spacing w:val="39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à</w:t>
            </w:r>
            <w:r w:rsidRPr="00EB2911">
              <w:rPr>
                <w:rFonts w:ascii="Liberation Sans" w:eastAsia="Arial" w:hAnsi="Liberation Sans" w:cs="Arial"/>
                <w:spacing w:val="39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l’élève</w:t>
            </w:r>
            <w:r w:rsidRPr="00EB2911">
              <w:rPr>
                <w:rFonts w:ascii="Liberation Sans" w:eastAsia="Arial" w:hAnsi="Liberation Sans" w:cs="Arial"/>
                <w:spacing w:val="40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EB2911">
              <w:rPr>
                <w:rFonts w:ascii="Liberation Sans" w:eastAsia="Arial" w:hAnsi="Liberation Sans" w:cs="Arial"/>
                <w:spacing w:val="40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quantifier un, deux, trois éléments puis de repérer un, deux, trois éléments dans une collection plus large.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Les situations de </w:t>
            </w:r>
            <w:r w:rsidRPr="00EB2911">
              <w:rPr>
                <w:rFonts w:ascii="Liberation Sans" w:eastAsia="Arial" w:hAnsi="Liberation Sans" w:cs="Arial"/>
                <w:w w:val="99"/>
                <w:sz w:val="20"/>
                <w:szCs w:val="20"/>
              </w:rPr>
              <w:t xml:space="preserve">dénombrement visent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l’association d’une représentation à une quantité donnée au moins jusqu’à dix.</w:t>
            </w:r>
          </w:p>
          <w:p w:rsidR="00495384" w:rsidRPr="00EB2911" w:rsidRDefault="00495384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Des situations d’apprentissage permettant de s’appuyer sur une collection, un codage repérant les éléments</w:t>
            </w:r>
            <w:r w:rsidRPr="00EB2911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déjà comptés par la construction</w:t>
            </w:r>
            <w:r w:rsidRPr="00EB2911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d’un trajet graphique ou mental.</w:t>
            </w:r>
          </w:p>
          <w:p w:rsidR="00495384" w:rsidRPr="00EB2911" w:rsidRDefault="00495384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Des 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situations 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d’apprentissage 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faisant 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varier 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la nature des collections et leur organisation spatiale.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En </w:t>
            </w:r>
            <w:r w:rsidRPr="00EB2911">
              <w:rPr>
                <w:rFonts w:ascii="Liberation Sans" w:eastAsia="Arial" w:hAnsi="Liberation Sans" w:cs="Arial"/>
                <w:spacing w:val="24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prenant </w:t>
            </w:r>
            <w:r w:rsidRPr="00EB2911">
              <w:rPr>
                <w:rFonts w:ascii="Liberation Sans" w:eastAsia="Arial" w:hAnsi="Liberation Sans" w:cs="Arial"/>
                <w:spacing w:val="23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appui </w:t>
            </w:r>
            <w:r w:rsidRPr="00EB2911">
              <w:rPr>
                <w:rFonts w:ascii="Liberation Sans" w:eastAsia="Arial" w:hAnsi="Liberation Sans" w:cs="Arial"/>
                <w:spacing w:val="23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sur </w:t>
            </w:r>
            <w:r w:rsidRPr="00EB2911">
              <w:rPr>
                <w:rFonts w:ascii="Liberation Sans" w:eastAsia="Arial" w:hAnsi="Liberation Sans" w:cs="Arial"/>
                <w:spacing w:val="24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des </w:t>
            </w:r>
            <w:r w:rsidRPr="00EB2911">
              <w:rPr>
                <w:rFonts w:ascii="Liberation Sans" w:eastAsia="Arial" w:hAnsi="Liberation Sans" w:cs="Arial"/>
                <w:spacing w:val="24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dénombrements </w:t>
            </w:r>
            <w:r w:rsidRPr="00EB2911">
              <w:rPr>
                <w:rFonts w:ascii="Liberation Sans" w:eastAsia="Arial" w:hAnsi="Liberation Sans" w:cs="Arial"/>
                <w:spacing w:val="24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 collections :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•</w:t>
            </w:r>
            <w:r w:rsidRPr="00EB2911">
              <w:rPr>
                <w:rFonts w:ascii="Liberation Sans" w:eastAsia="Arial" w:hAnsi="Liberation Sans" w:cs="Arial"/>
                <w:spacing w:val="5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d’objets déplaçables ;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•</w:t>
            </w:r>
            <w:r w:rsidRPr="00EB2911">
              <w:rPr>
                <w:rFonts w:ascii="Liberation Sans" w:eastAsia="Arial" w:hAnsi="Liberation Sans" w:cs="Arial"/>
                <w:spacing w:val="5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d’objets fixes organisés spatialement ;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•</w:t>
            </w:r>
            <w:r w:rsidRPr="00EB2911">
              <w:rPr>
                <w:rFonts w:ascii="Liberation Sans" w:eastAsia="Arial" w:hAnsi="Liberation Sans" w:cs="Arial"/>
                <w:spacing w:val="51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d’objets fixes éloignés ou non.</w:t>
            </w:r>
          </w:p>
          <w:p w:rsidR="00495384" w:rsidRPr="00EB2911" w:rsidRDefault="00495384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</w:p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EB291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situations</w:t>
            </w:r>
            <w:r w:rsidRPr="00EB291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pour</w:t>
            </w:r>
            <w:r w:rsidRPr="00EB291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construire</w:t>
            </w:r>
            <w:r w:rsidRPr="00EB291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une</w:t>
            </w:r>
            <w:r w:rsidRPr="00EB291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collection</w:t>
            </w:r>
            <w:r w:rsidRPr="00EB291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 même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cardinal  </w:t>
            </w:r>
            <w:r w:rsidRPr="00EB2911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qu’une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collection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témoin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à</w:t>
            </w:r>
            <w:r w:rsidRPr="00EB2911">
              <w:rPr>
                <w:rFonts w:ascii="Liberation Sans" w:eastAsia="Arial" w:hAnsi="Liberation Sans" w:cs="Arial"/>
                <w:spacing w:val="32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l’aide des doigts, d’objets, de points, des mots-nombres énoncés.</w:t>
            </w:r>
          </w:p>
        </w:tc>
      </w:tr>
      <w:tr w:rsidR="00495384">
        <w:trPr>
          <w:trHeight w:val="6"/>
        </w:trPr>
        <w:tc>
          <w:tcPr>
            <w:tcW w:w="4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495384" w:rsidRPr="00EB2911" w:rsidRDefault="005961E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EB291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495384" w:rsidRPr="00EB2911" w:rsidRDefault="005961EA">
            <w:pPr>
              <w:spacing w:after="0" w:line="240" w:lineRule="auto"/>
              <w:ind w:left="113" w:right="113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 xml:space="preserve">Écrire </w:t>
            </w:r>
            <w:r w:rsidRPr="00EB2911">
              <w:rPr>
                <w:rFonts w:ascii="Liberation Sans" w:eastAsia="Arial" w:hAnsi="Liberation Sans" w:cs="Arial"/>
                <w:spacing w:val="28"/>
                <w:sz w:val="20"/>
                <w:szCs w:val="20"/>
                <w:lang w:eastAsia="fr-FR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 xml:space="preserve">les </w:t>
            </w:r>
            <w:r w:rsidRPr="00EB2911">
              <w:rPr>
                <w:rFonts w:ascii="Liberation Sans" w:eastAsia="Arial" w:hAnsi="Liberation Sans" w:cs="Arial"/>
                <w:spacing w:val="28"/>
                <w:sz w:val="20"/>
                <w:szCs w:val="20"/>
                <w:lang w:eastAsia="fr-FR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nombres avec les chiffres.</w:t>
            </w:r>
          </w:p>
          <w:p w:rsidR="00495384" w:rsidRPr="00EB2911" w:rsidRDefault="005961EA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Dénombrer</w:t>
            </w:r>
          </w:p>
        </w:tc>
      </w:tr>
    </w:tbl>
    <w:p w:rsidR="00EB2911" w:rsidRDefault="00EB2911">
      <w:pPr>
        <w:spacing w:after="0" w:line="240" w:lineRule="auto"/>
      </w:pPr>
    </w:p>
    <w:p w:rsidR="00EB2911" w:rsidRDefault="00E27455" w:rsidP="00E27455">
      <w:pPr>
        <w:spacing w:after="0"/>
        <w:jc w:val="right"/>
      </w:pPr>
      <w:r>
        <w:t>Mission maternelle 37 Mise à jour décembre 2020</w:t>
      </w:r>
    </w:p>
    <w:p w:rsidR="00EB2911" w:rsidRDefault="00EB2911">
      <w:pPr>
        <w:spacing w:after="0" w:line="240" w:lineRule="auto"/>
      </w:pPr>
    </w:p>
    <w:p w:rsidR="00495384" w:rsidRDefault="004953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E27455" w:rsidRDefault="00E27455">
      <w:pPr>
        <w:spacing w:after="0"/>
      </w:pPr>
      <w:r>
        <w:br w:type="page"/>
      </w:r>
      <w:r>
        <w:br w:type="page"/>
      </w:r>
    </w:p>
    <w:p w:rsidR="00E27455" w:rsidRDefault="00E27455">
      <w:bookmarkStart w:id="0" w:name="_GoBack"/>
      <w:bookmarkEnd w:id="0"/>
    </w:p>
    <w:p w:rsidR="00E27455" w:rsidRDefault="00E27455">
      <w:r>
        <w:br w:type="page"/>
      </w: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26"/>
        <w:gridCol w:w="388"/>
        <w:gridCol w:w="389"/>
        <w:gridCol w:w="389"/>
        <w:gridCol w:w="389"/>
        <w:gridCol w:w="389"/>
        <w:gridCol w:w="234"/>
        <w:gridCol w:w="155"/>
        <w:gridCol w:w="389"/>
        <w:gridCol w:w="256"/>
        <w:gridCol w:w="133"/>
        <w:gridCol w:w="389"/>
        <w:gridCol w:w="277"/>
        <w:gridCol w:w="112"/>
        <w:gridCol w:w="388"/>
        <w:gridCol w:w="299"/>
        <w:gridCol w:w="90"/>
        <w:gridCol w:w="389"/>
        <w:gridCol w:w="321"/>
        <w:gridCol w:w="68"/>
        <w:gridCol w:w="389"/>
        <w:gridCol w:w="342"/>
        <w:gridCol w:w="47"/>
        <w:gridCol w:w="389"/>
        <w:gridCol w:w="363"/>
        <w:gridCol w:w="26"/>
        <w:gridCol w:w="389"/>
        <w:gridCol w:w="389"/>
      </w:tblGrid>
      <w:tr w:rsidR="00EB2911" w:rsidTr="00D95614">
        <w:trPr>
          <w:trHeight w:val="6"/>
        </w:trPr>
        <w:tc>
          <w:tcPr>
            <w:tcW w:w="15704" w:type="dxa"/>
            <w:gridSpan w:val="2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left w:w="27" w:type="dxa"/>
            </w:tcMar>
            <w:vAlign w:val="center"/>
          </w:tcPr>
          <w:p w:rsidR="00EB2911" w:rsidRDefault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lastRenderedPageBreak/>
              <w:t>L’enseignant observe que l’enfant commence à réussir ou réussit régulièrement à…</w:t>
            </w:r>
          </w:p>
        </w:tc>
      </w:tr>
      <w:tr w:rsidR="006C6500" w:rsidTr="006C6500">
        <w:trPr>
          <w:trHeight w:val="963"/>
        </w:trPr>
        <w:tc>
          <w:tcPr>
            <w:tcW w:w="7926" w:type="dxa"/>
            <w:tcBorders>
              <w:left w:val="single" w:sz="8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C6500" w:rsidRDefault="006C6500">
            <w:pPr>
              <w:spacing w:after="0" w:line="247" w:lineRule="auto"/>
              <w:ind w:right="113"/>
              <w:jc w:val="both"/>
              <w:rPr>
                <w:rFonts w:ascii="Liberation Sans" w:eastAsia="Times New Roman" w:hAnsi="Liberation Sans" w:cs="Arial"/>
                <w:i/>
                <w:iCs/>
                <w:lang w:eastAsia="fr-FR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</w:tcMar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6500" w:rsidRDefault="006C6500" w:rsidP="006C6500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  <w:tr w:rsidR="00EB2911" w:rsidTr="006C6500">
        <w:trPr>
          <w:trHeight w:val="290"/>
        </w:trPr>
        <w:tc>
          <w:tcPr>
            <w:tcW w:w="7926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:rsidR="00EB2911" w:rsidRPr="00EB2911" w:rsidRDefault="00EB2911" w:rsidP="00EB2911">
            <w:pPr>
              <w:spacing w:after="0" w:line="240" w:lineRule="auto"/>
              <w:rPr>
                <w:rFonts w:ascii="Liberation Sans" w:eastAsia="Arial" w:hAnsi="Liberation Sans" w:cs="Arial"/>
                <w:sz w:val="20"/>
                <w:szCs w:val="20"/>
              </w:rPr>
            </w:pPr>
            <w:r>
              <w:rPr>
                <w:rFonts w:ascii="Liberation Sans" w:eastAsia="Arial" w:hAnsi="Liberation Sans" w:cs="Arial"/>
                <w:i/>
                <w:iCs/>
                <w:lang w:eastAsia="fr-FR"/>
              </w:rPr>
              <w:t>Acquérir</w:t>
            </w:r>
            <w:r>
              <w:rPr>
                <w:rFonts w:ascii="Liberation Sans" w:eastAsia="Arial" w:hAnsi="Liberation Sans" w:cs="Arial"/>
                <w:i/>
                <w:iCs/>
                <w:spacing w:val="21"/>
                <w:lang w:eastAsia="fr-FR"/>
              </w:rPr>
              <w:t xml:space="preserve"> </w:t>
            </w:r>
            <w:r>
              <w:rPr>
                <w:rFonts w:ascii="Liberation Sans" w:eastAsia="Arial" w:hAnsi="Liberation Sans" w:cs="Arial"/>
                <w:i/>
                <w:iCs/>
                <w:lang w:eastAsia="fr-FR"/>
              </w:rPr>
              <w:t>la</w:t>
            </w:r>
            <w:r>
              <w:rPr>
                <w:rFonts w:ascii="Liberation Sans" w:eastAsia="Arial" w:hAnsi="Liberation Sans" w:cs="Arial"/>
                <w:i/>
                <w:iCs/>
                <w:spacing w:val="21"/>
                <w:lang w:eastAsia="fr-FR"/>
              </w:rPr>
              <w:t xml:space="preserve"> </w:t>
            </w:r>
            <w:r>
              <w:rPr>
                <w:rFonts w:ascii="Liberation Sans" w:eastAsia="Arial" w:hAnsi="Liberation Sans" w:cs="Arial"/>
                <w:i/>
                <w:iCs/>
                <w:lang w:eastAsia="fr-FR"/>
              </w:rPr>
              <w:t>suite</w:t>
            </w:r>
            <w:r>
              <w:rPr>
                <w:rFonts w:ascii="Liberation Sans" w:eastAsia="Arial" w:hAnsi="Liberation Sans" w:cs="Arial"/>
                <w:i/>
                <w:iCs/>
                <w:spacing w:val="21"/>
                <w:lang w:eastAsia="fr-FR"/>
              </w:rPr>
              <w:t xml:space="preserve"> </w:t>
            </w:r>
            <w:r>
              <w:rPr>
                <w:rFonts w:ascii="Liberation Sans" w:eastAsia="Arial" w:hAnsi="Liberation Sans" w:cs="Arial"/>
                <w:i/>
                <w:iCs/>
                <w:lang w:eastAsia="fr-FR"/>
              </w:rPr>
              <w:t>orale</w:t>
            </w:r>
            <w:r>
              <w:rPr>
                <w:rFonts w:ascii="Liberation Sans" w:eastAsia="Arial" w:hAnsi="Liberation Sans" w:cs="Arial"/>
                <w:i/>
                <w:iCs/>
                <w:spacing w:val="21"/>
                <w:lang w:eastAsia="fr-FR"/>
              </w:rPr>
              <w:t xml:space="preserve"> </w:t>
            </w:r>
            <w:r>
              <w:rPr>
                <w:rFonts w:ascii="Liberation Sans" w:eastAsia="Arial" w:hAnsi="Liberation Sans" w:cs="Arial"/>
                <w:i/>
                <w:iCs/>
                <w:lang w:eastAsia="fr-FR"/>
              </w:rPr>
              <w:t>des mots-nombres</w:t>
            </w: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B2911" w:rsidRPr="00EB2911" w:rsidRDefault="00EB2911" w:rsidP="00EB2911">
            <w:pPr>
              <w:spacing w:after="0" w:line="240" w:lineRule="auto"/>
              <w:rPr>
                <w:rFonts w:ascii="Liberation Sans" w:eastAsia="Arial" w:hAnsi="Liberation Sans" w:cs="Arial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911" w:rsidRPr="00EB2911" w:rsidRDefault="00EB2911" w:rsidP="00EB2911">
            <w:pPr>
              <w:spacing w:after="0" w:line="240" w:lineRule="auto"/>
              <w:rPr>
                <w:rFonts w:ascii="Liberation Sans" w:eastAsia="Arial" w:hAnsi="Liberation Sans" w:cs="Arial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BE4D5" w:themeFill="accent2" w:themeFillTint="33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  <w:tr w:rsidR="00EB2911" w:rsidTr="00C243FD">
        <w:trPr>
          <w:trHeight w:val="6"/>
        </w:trPr>
        <w:tc>
          <w:tcPr>
            <w:tcW w:w="15704" w:type="dxa"/>
            <w:gridSpan w:val="2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EB2911" w:rsidRP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Dire la suite orale des mots-nombres :</w:t>
            </w: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numPr>
                <w:ilvl w:val="0"/>
                <w:numId w:val="2"/>
              </w:numPr>
              <w:spacing w:after="0" w:line="240" w:lineRule="auto"/>
              <w:ind w:left="397" w:hanging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un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en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un,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à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partir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un,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numPr>
                <w:ilvl w:val="0"/>
                <w:numId w:val="2"/>
              </w:numPr>
              <w:spacing w:after="0" w:line="240" w:lineRule="auto"/>
              <w:ind w:left="397" w:hanging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hAnsi="Liberation Sans"/>
                <w:sz w:val="20"/>
                <w:szCs w:val="20"/>
              </w:rPr>
              <w:t>De un en un en intercalant un ou des mots (1 chat, 2 chats, 3 chats...)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numPr>
                <w:ilvl w:val="0"/>
                <w:numId w:val="2"/>
              </w:numPr>
              <w:spacing w:after="0" w:line="240" w:lineRule="auto"/>
              <w:ind w:left="510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un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en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un,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à</w:t>
            </w:r>
            <w:r w:rsidRPr="00EB2911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partir</w:t>
            </w:r>
            <w:r w:rsidRPr="00EB2911">
              <w:rPr>
                <w:rFonts w:ascii="Liberation Sans" w:eastAsia="Arial" w:hAnsi="Liberation Sans" w:cs="Arial"/>
                <w:spacing w:val="16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d’un nombre donné autre que 1,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numPr>
                <w:ilvl w:val="0"/>
                <w:numId w:val="2"/>
              </w:numPr>
              <w:spacing w:after="0" w:line="240" w:lineRule="auto"/>
              <w:ind w:left="397" w:hanging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hAnsi="Liberation Sans"/>
                <w:sz w:val="20"/>
                <w:szCs w:val="20"/>
              </w:rPr>
              <w:t>jusqu'à un nombre donné,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numPr>
                <w:ilvl w:val="0"/>
                <w:numId w:val="2"/>
              </w:numPr>
              <w:spacing w:after="0" w:line="240" w:lineRule="auto"/>
              <w:ind w:left="397" w:hanging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hAnsi="Liberation Sans"/>
                <w:sz w:val="20"/>
                <w:szCs w:val="20"/>
              </w:rPr>
              <w:t>de … à …,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numPr>
                <w:ilvl w:val="0"/>
                <w:numId w:val="2"/>
              </w:numPr>
              <w:spacing w:after="0" w:line="240" w:lineRule="auto"/>
              <w:ind w:left="397" w:hanging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en reculant pour les dix</w:t>
            </w:r>
            <w:r w:rsidRPr="00EB2911">
              <w:rPr>
                <w:rFonts w:ascii="Liberation Sans" w:eastAsia="Arial" w:hAnsi="Liberation Sans" w:cs="Arial"/>
                <w:spacing w:val="33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premiers nombres.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hAnsi="Liberation Sans"/>
                <w:sz w:val="20"/>
                <w:szCs w:val="20"/>
              </w:rPr>
              <w:t>Dire le nombre qui vient juste avant ou juste après un nombre donné.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B2911" w:rsidTr="00EB2911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  <w:vAlign w:val="center"/>
          </w:tcPr>
          <w:p w:rsidR="00EB2911" w:rsidRDefault="00EB2911" w:rsidP="00EB2911">
            <w:pPr>
              <w:spacing w:after="0" w:line="247" w:lineRule="auto"/>
              <w:ind w:left="113"/>
              <w:jc w:val="both"/>
              <w:rPr>
                <w:rFonts w:ascii="Liberation Sans" w:hAnsi="Liberation Sans"/>
                <w:i/>
                <w:iCs/>
              </w:rPr>
            </w:pPr>
            <w:r>
              <w:rPr>
                <w:rFonts w:ascii="Liberation Sans" w:eastAsia="Arial" w:hAnsi="Liberation Sans" w:cs="Arial"/>
                <w:i/>
                <w:iCs/>
              </w:rPr>
              <w:t>Écrire les nombres avec les chiffres</w:t>
            </w:r>
          </w:p>
        </w:tc>
        <w:tc>
          <w:tcPr>
            <w:tcW w:w="2178" w:type="dxa"/>
            <w:gridSpan w:val="6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lang w:eastAsia="fr-FR"/>
              </w:rPr>
            </w:pPr>
          </w:p>
        </w:tc>
        <w:tc>
          <w:tcPr>
            <w:tcW w:w="804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Associer</w:t>
            </w:r>
            <w:r w:rsidRPr="00EB2911">
              <w:rPr>
                <w:rFonts w:ascii="Liberation Sans" w:eastAsia="Arial" w:hAnsi="Liberation Sans" w:cs="Arial"/>
                <w:spacing w:val="14"/>
                <w:sz w:val="20"/>
                <w:szCs w:val="20"/>
                <w:lang w:eastAsia="fr-FR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une</w:t>
            </w:r>
            <w:r w:rsidRPr="00EB2911">
              <w:rPr>
                <w:rFonts w:ascii="Liberation Sans" w:eastAsia="Arial" w:hAnsi="Liberation Sans" w:cs="Arial"/>
                <w:spacing w:val="14"/>
                <w:sz w:val="20"/>
                <w:szCs w:val="20"/>
                <w:lang w:eastAsia="fr-FR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représentation</w:t>
            </w:r>
            <w:r w:rsidRPr="00EB2911">
              <w:rPr>
                <w:rFonts w:ascii="Liberation Sans" w:eastAsia="Arial" w:hAnsi="Liberation Sans" w:cs="Arial"/>
                <w:spacing w:val="14"/>
                <w:sz w:val="20"/>
                <w:szCs w:val="20"/>
                <w:lang w:eastAsia="fr-FR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 xml:space="preserve">figurée (constellations de dés, configurations de doigts, cartes à points…) </w:t>
            </w:r>
            <w:r w:rsidRPr="00EB2911">
              <w:rPr>
                <w:rFonts w:ascii="Liberation Sans" w:eastAsia="Arial" w:hAnsi="Liberation Sans" w:cs="Arial"/>
                <w:spacing w:val="14"/>
                <w:sz w:val="20"/>
                <w:szCs w:val="20"/>
                <w:lang w:eastAsia="fr-FR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à</w:t>
            </w:r>
            <w:r w:rsidRPr="00EB2911">
              <w:rPr>
                <w:rFonts w:ascii="Liberation Sans" w:eastAsia="Arial" w:hAnsi="Liberation Sans" w:cs="Arial"/>
                <w:spacing w:val="14"/>
                <w:sz w:val="20"/>
                <w:szCs w:val="20"/>
                <w:lang w:eastAsia="fr-FR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une quantité dénombrée.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Associer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le nombre écrit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 correspondant à un mot-nombre énoncé (jusqu’à 10).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Associer le nombre écrit correspondant à une quantité dénombrée (jusqu’à 10).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EB291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Utilise la bande numérique pour trouver l'écriture chiffrée d'un nombre ou la valeur d'un nombre écrit.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B2911" w:rsidTr="00EB2911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CCCCCC"/>
            <w:tcMar>
              <w:left w:w="27" w:type="dxa"/>
            </w:tcMar>
            <w:vAlign w:val="center"/>
          </w:tcPr>
          <w:p w:rsidR="00EB2911" w:rsidRDefault="00EB2911" w:rsidP="00EB2911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i/>
                <w:iCs/>
                <w:lang w:eastAsia="fr-FR"/>
              </w:rPr>
            </w:pPr>
            <w:r>
              <w:rPr>
                <w:rFonts w:ascii="Liberation Sans" w:eastAsia="Times New Roman" w:hAnsi="Liberation Sans" w:cs="Arial"/>
                <w:i/>
                <w:iCs/>
                <w:lang w:eastAsia="fr-FR"/>
              </w:rPr>
              <w:t>Dénombrer</w:t>
            </w:r>
          </w:p>
        </w:tc>
        <w:tc>
          <w:tcPr>
            <w:tcW w:w="2178" w:type="dxa"/>
            <w:gridSpan w:val="6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4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EB2911" w:rsidRDefault="00EB2911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Utiliser la perception globale pour quantifier les quantités jusqu'à 3.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D46E3A">
        <w:trPr>
          <w:trHeight w:val="6"/>
        </w:trPr>
        <w:tc>
          <w:tcPr>
            <w:tcW w:w="15704" w:type="dxa"/>
            <w:gridSpan w:val="2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  <w:r>
              <w:rPr>
                <w:rFonts w:ascii="Liberation Sans" w:eastAsia="Arial" w:hAnsi="Liberation Sans" w:cs="Arial"/>
                <w:sz w:val="20"/>
                <w:szCs w:val="20"/>
              </w:rPr>
              <w:t xml:space="preserve"> 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Énumérer (</w:t>
            </w:r>
            <w:r w:rsidRPr="00EB2911">
              <w:rPr>
                <w:rFonts w:ascii="Liberation Sans" w:eastAsia="Arial" w:hAnsi="Liberation Sans" w:cs="Arial"/>
                <w:spacing w:val="13"/>
                <w:sz w:val="20"/>
                <w:szCs w:val="20"/>
              </w:rPr>
              <w:t>prendre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pacing w:val="14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en </w:t>
            </w:r>
            <w:r w:rsidRPr="00EB2911">
              <w:rPr>
                <w:rFonts w:ascii="Liberation Sans" w:eastAsia="Arial" w:hAnsi="Liberation Sans" w:cs="Arial"/>
                <w:spacing w:val="14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 xml:space="preserve">compte </w:t>
            </w:r>
            <w:r w:rsidRPr="00EB2911">
              <w:rPr>
                <w:rFonts w:ascii="Liberation Sans" w:eastAsia="Arial" w:hAnsi="Liberation Sans" w:cs="Arial"/>
                <w:spacing w:val="14"/>
                <w:sz w:val="20"/>
                <w:szCs w:val="20"/>
              </w:rPr>
              <w:t xml:space="preserve"> </w:t>
            </w: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chaque unité d’une même collection sans en oublier ni pointer deux fois la même)...</w:t>
            </w: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numPr>
                <w:ilvl w:val="0"/>
                <w:numId w:val="2"/>
              </w:numPr>
              <w:spacing w:after="0" w:line="240" w:lineRule="auto"/>
              <w:ind w:left="397" w:hanging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les éléments déplaçables d'une collection,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numPr>
                <w:ilvl w:val="0"/>
                <w:numId w:val="2"/>
              </w:numPr>
              <w:spacing w:after="0" w:line="240" w:lineRule="auto"/>
              <w:ind w:left="397" w:hanging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les éléments non déplaçables d'une collection.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Énumérer en utilisant la comptine numérique.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Utiliser le dernier mot nombre cité pour exprimer la quantité de la collection.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Dénombrer les quantités jusqu’à dix.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6C6500" w:rsidTr="006C6500">
        <w:trPr>
          <w:trHeight w:val="6"/>
        </w:trPr>
        <w:tc>
          <w:tcPr>
            <w:tcW w:w="792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6C6500" w:rsidRPr="00EB2911" w:rsidRDefault="006C6500" w:rsidP="00EB2911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EB2911">
              <w:rPr>
                <w:rFonts w:ascii="Liberation Sans" w:eastAsia="Arial" w:hAnsi="Liberation Sans" w:cs="Arial"/>
                <w:sz w:val="20"/>
                <w:szCs w:val="20"/>
              </w:rPr>
              <w:t>Construire des collections.</w:t>
            </w: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C6500" w:rsidRPr="00EB2911" w:rsidRDefault="006C6500" w:rsidP="00EB2911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</w:tbl>
    <w:p w:rsidR="00495384" w:rsidRDefault="00495384"/>
    <w:sectPr w:rsidR="00495384">
      <w:pgSz w:w="16838" w:h="11906" w:orient="landscape"/>
      <w:pgMar w:top="283" w:right="567" w:bottom="28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1BEE"/>
    <w:multiLevelType w:val="multilevel"/>
    <w:tmpl w:val="52D88302"/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6B0F22"/>
    <w:multiLevelType w:val="multilevel"/>
    <w:tmpl w:val="9F46A8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672C0D"/>
    <w:multiLevelType w:val="multilevel"/>
    <w:tmpl w:val="727469CC"/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4"/>
    <w:rsid w:val="00495384"/>
    <w:rsid w:val="005961EA"/>
    <w:rsid w:val="006C6500"/>
    <w:rsid w:val="00E27455"/>
    <w:rsid w:val="00E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FD284-B3FA-47F8-A40D-66B6C5C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Liberation Sans" w:hAnsi="Liberation Sans" w:cs="Symbol"/>
      <w:sz w:val="22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ascii="Liberation Sans" w:hAnsi="Liberation Sans" w:cs="OpenSymbol"/>
      <w:sz w:val="22"/>
    </w:rPr>
  </w:style>
  <w:style w:type="character" w:customStyle="1" w:styleId="ListLabel8">
    <w:name w:val="ListLabel 8"/>
    <w:qFormat/>
    <w:rPr>
      <w:rFonts w:ascii="Liberation Sans" w:hAnsi="Liberation Sans" w:cs="Symbol"/>
      <w:sz w:val="22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32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Sansinterligne">
    <w:name w:val="No Spacing"/>
    <w:qFormat/>
    <w:pPr>
      <w:spacing w:line="240" w:lineRule="auto"/>
    </w:pPr>
    <w:rPr>
      <w:color w:val="00000A"/>
      <w:sz w:val="22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3</cp:revision>
  <cp:lastPrinted>2017-02-05T14:09:00Z</cp:lastPrinted>
  <dcterms:created xsi:type="dcterms:W3CDTF">2020-11-27T10:58:00Z</dcterms:created>
  <dcterms:modified xsi:type="dcterms:W3CDTF">2020-12-02T13:55:00Z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