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ABA2" w14:textId="77777777" w:rsidR="00CD7E74" w:rsidRDefault="00CD7E74" w:rsidP="00CD7E74">
      <w:pPr>
        <w:jc w:val="both"/>
        <w:rPr>
          <w:rFonts w:cstheme="minorHAnsi"/>
        </w:rPr>
      </w:pPr>
    </w:p>
    <w:p w14:paraId="5E565232" w14:textId="77777777" w:rsidR="00CD7E74" w:rsidRDefault="00CD7E74" w:rsidP="00CD7E74">
      <w:pPr>
        <w:jc w:val="both"/>
        <w:rPr>
          <w:rFonts w:cstheme="minorHAnsi"/>
          <w:b/>
          <w:bCs/>
          <w:color w:val="ED7D31" w:themeColor="accent2"/>
          <w:sz w:val="32"/>
          <w:szCs w:val="32"/>
          <w:u w:val="single"/>
        </w:rPr>
      </w:pPr>
      <w:r>
        <w:rPr>
          <w:rFonts w:cstheme="minorHAnsi"/>
          <w:b/>
          <w:bCs/>
          <w:color w:val="ED7D31" w:themeColor="accent2"/>
          <w:sz w:val="32"/>
          <w:szCs w:val="32"/>
          <w:u w:val="single"/>
        </w:rPr>
        <w:t xml:space="preserve"> Scénario 1 : </w:t>
      </w:r>
    </w:p>
    <w:p w14:paraId="309C3B2E" w14:textId="77777777" w:rsidR="00CD7E74" w:rsidRDefault="00CD7E74" w:rsidP="00CD7E74">
      <w:pPr>
        <w:jc w:val="both"/>
        <w:rPr>
          <w:rFonts w:cstheme="minorHAnsi"/>
        </w:rPr>
      </w:pPr>
    </w:p>
    <w:tbl>
      <w:tblPr>
        <w:tblStyle w:val="Grilledutableau"/>
        <w:tblW w:w="10348" w:type="dxa"/>
        <w:tblInd w:w="-714" w:type="dxa"/>
        <w:tblLayout w:type="fixed"/>
        <w:tblLook w:val="04A0" w:firstRow="1" w:lastRow="0" w:firstColumn="1" w:lastColumn="0" w:noHBand="0" w:noVBand="1"/>
      </w:tblPr>
      <w:tblGrid>
        <w:gridCol w:w="2126"/>
        <w:gridCol w:w="8222"/>
      </w:tblGrid>
      <w:tr w:rsidR="00CD7E74" w14:paraId="2AC6F1D3" w14:textId="77777777" w:rsidTr="002C7814">
        <w:tc>
          <w:tcPr>
            <w:tcW w:w="2126" w:type="dxa"/>
          </w:tcPr>
          <w:p w14:paraId="74972694" w14:textId="77777777" w:rsidR="00CD7E74" w:rsidRDefault="00CD7E74" w:rsidP="002C7814">
            <w:pPr>
              <w:jc w:val="center"/>
              <w:rPr>
                <w:rFonts w:cstheme="minorHAnsi"/>
                <w:b/>
                <w:bCs/>
                <w:u w:val="single"/>
              </w:rPr>
            </w:pPr>
            <w:r>
              <w:rPr>
                <w:rFonts w:eastAsia="Calibri" w:cstheme="minorHAnsi"/>
                <w:b/>
                <w:bCs/>
                <w:u w:val="single"/>
              </w:rPr>
              <w:t>Titre</w:t>
            </w:r>
          </w:p>
        </w:tc>
        <w:tc>
          <w:tcPr>
            <w:tcW w:w="8221" w:type="dxa"/>
          </w:tcPr>
          <w:p w14:paraId="65AFF7EB" w14:textId="77777777" w:rsidR="00CD7E74" w:rsidRDefault="00CD7E74" w:rsidP="002C7814">
            <w:pPr>
              <w:jc w:val="center"/>
              <w:rPr>
                <w:rFonts w:cstheme="minorHAnsi"/>
                <w:b/>
                <w:bCs/>
              </w:rPr>
            </w:pPr>
            <w:r>
              <w:rPr>
                <w:rFonts w:eastAsia="Calibri" w:cstheme="minorHAnsi"/>
                <w:b/>
                <w:bCs/>
              </w:rPr>
              <w:t>Webradio</w:t>
            </w:r>
          </w:p>
        </w:tc>
      </w:tr>
      <w:tr w:rsidR="00CD7E74" w14:paraId="4BC0AE71" w14:textId="77777777" w:rsidTr="002C7814">
        <w:tc>
          <w:tcPr>
            <w:tcW w:w="2126" w:type="dxa"/>
          </w:tcPr>
          <w:p w14:paraId="2D38045E" w14:textId="77777777" w:rsidR="00CD7E74" w:rsidRDefault="00CD7E74" w:rsidP="002C7814">
            <w:pPr>
              <w:jc w:val="both"/>
              <w:rPr>
                <w:rFonts w:cstheme="minorHAnsi"/>
                <w:b/>
                <w:bCs/>
                <w:u w:val="single"/>
              </w:rPr>
            </w:pPr>
            <w:r>
              <w:rPr>
                <w:rFonts w:eastAsia="Calibri" w:cstheme="minorHAnsi"/>
                <w:b/>
                <w:bCs/>
                <w:u w:val="single"/>
              </w:rPr>
              <w:t>Niveau concerné</w:t>
            </w:r>
          </w:p>
        </w:tc>
        <w:tc>
          <w:tcPr>
            <w:tcW w:w="8221" w:type="dxa"/>
          </w:tcPr>
          <w:p w14:paraId="590C6662" w14:textId="77777777" w:rsidR="00CD7E74" w:rsidRDefault="00CD7E74" w:rsidP="002C7814">
            <w:pPr>
              <w:jc w:val="both"/>
              <w:rPr>
                <w:rFonts w:cstheme="minorHAnsi"/>
              </w:rPr>
            </w:pPr>
            <w:r>
              <w:rPr>
                <w:rFonts w:eastAsia="Calibri" w:cstheme="minorHAnsi"/>
              </w:rPr>
              <w:t>Terminale spécialité</w:t>
            </w:r>
          </w:p>
        </w:tc>
      </w:tr>
      <w:tr w:rsidR="00CD7E74" w14:paraId="605240C4" w14:textId="77777777" w:rsidTr="002C7814">
        <w:tc>
          <w:tcPr>
            <w:tcW w:w="2126" w:type="dxa"/>
          </w:tcPr>
          <w:p w14:paraId="39F11405" w14:textId="77777777" w:rsidR="00CD7E74" w:rsidRDefault="00CD7E74" w:rsidP="002C7814">
            <w:pPr>
              <w:jc w:val="both"/>
              <w:rPr>
                <w:rFonts w:cstheme="minorHAnsi"/>
                <w:b/>
                <w:bCs/>
                <w:u w:val="single"/>
              </w:rPr>
            </w:pPr>
            <w:r>
              <w:rPr>
                <w:rFonts w:eastAsia="Calibri" w:cstheme="minorHAnsi"/>
                <w:b/>
                <w:bCs/>
                <w:u w:val="single"/>
              </w:rPr>
              <w:t xml:space="preserve">Objectif : </w:t>
            </w:r>
          </w:p>
          <w:p w14:paraId="7099DE07" w14:textId="77777777" w:rsidR="00CD7E74" w:rsidRDefault="00CD7E74" w:rsidP="002C7814">
            <w:pPr>
              <w:jc w:val="both"/>
              <w:rPr>
                <w:rFonts w:cstheme="minorHAnsi"/>
                <w:b/>
                <w:bCs/>
                <w:u w:val="single"/>
              </w:rPr>
            </w:pPr>
          </w:p>
        </w:tc>
        <w:tc>
          <w:tcPr>
            <w:tcW w:w="8221" w:type="dxa"/>
          </w:tcPr>
          <w:p w14:paraId="59E7A70E" w14:textId="77777777" w:rsidR="00CD7E74" w:rsidRDefault="00CD7E74" w:rsidP="002C7814">
            <w:pPr>
              <w:jc w:val="both"/>
              <w:rPr>
                <w:rFonts w:cstheme="minorHAnsi"/>
              </w:rPr>
            </w:pPr>
            <w:r>
              <w:rPr>
                <w:rFonts w:eastAsia="Calibri" w:cstheme="minorHAnsi"/>
              </w:rPr>
              <w:t>Réaliser une émission de radio pour approfondir un point du cours.</w:t>
            </w:r>
          </w:p>
          <w:p w14:paraId="2700AF4F" w14:textId="77777777" w:rsidR="00CD7E74" w:rsidRDefault="00CD7E74" w:rsidP="002C7814">
            <w:pPr>
              <w:jc w:val="both"/>
              <w:rPr>
                <w:rFonts w:cstheme="minorHAnsi"/>
              </w:rPr>
            </w:pPr>
          </w:p>
        </w:tc>
      </w:tr>
      <w:tr w:rsidR="00CD7E74" w14:paraId="2F6DFB02" w14:textId="77777777" w:rsidTr="002C7814">
        <w:tc>
          <w:tcPr>
            <w:tcW w:w="2126" w:type="dxa"/>
          </w:tcPr>
          <w:p w14:paraId="4E8B7B97" w14:textId="77777777" w:rsidR="00CD7E74" w:rsidRDefault="00CD7E74" w:rsidP="002C7814">
            <w:pPr>
              <w:jc w:val="both"/>
              <w:rPr>
                <w:rFonts w:cstheme="minorHAnsi"/>
                <w:b/>
                <w:bCs/>
                <w:u w:val="single"/>
              </w:rPr>
            </w:pPr>
            <w:r>
              <w:rPr>
                <w:rFonts w:eastAsia="Calibri" w:cstheme="minorHAnsi"/>
                <w:b/>
                <w:bCs/>
                <w:u w:val="single"/>
              </w:rPr>
              <w:t xml:space="preserve">Thème / programme :  </w:t>
            </w:r>
          </w:p>
          <w:p w14:paraId="58112845" w14:textId="77777777" w:rsidR="00CD7E74" w:rsidRDefault="00CD7E74" w:rsidP="002C7814">
            <w:pPr>
              <w:jc w:val="both"/>
              <w:rPr>
                <w:rFonts w:cstheme="minorHAnsi"/>
                <w:b/>
                <w:bCs/>
                <w:u w:val="single"/>
              </w:rPr>
            </w:pPr>
          </w:p>
        </w:tc>
        <w:tc>
          <w:tcPr>
            <w:tcW w:w="8221" w:type="dxa"/>
          </w:tcPr>
          <w:p w14:paraId="2542C5CC" w14:textId="77777777" w:rsidR="00CD7E74" w:rsidRDefault="00CD7E74" w:rsidP="002C7814">
            <w:pPr>
              <w:jc w:val="both"/>
              <w:rPr>
                <w:rFonts w:cstheme="minorHAnsi"/>
              </w:rPr>
            </w:pPr>
            <w:r>
              <w:rPr>
                <w:rFonts w:eastAsia="Calibri" w:cstheme="minorHAnsi"/>
              </w:rPr>
              <w:t>Question limitative : le voyage des artistes en Italie du XVIIème au XIXème siècle.</w:t>
            </w:r>
          </w:p>
          <w:p w14:paraId="0DAAD7B6" w14:textId="77777777" w:rsidR="00CD7E74" w:rsidRDefault="00CD7E74" w:rsidP="002C7814">
            <w:pPr>
              <w:jc w:val="both"/>
              <w:rPr>
                <w:rFonts w:cstheme="minorHAnsi"/>
              </w:rPr>
            </w:pPr>
            <w:r>
              <w:rPr>
                <w:rFonts w:eastAsia="Calibri" w:cstheme="minorHAnsi"/>
              </w:rPr>
              <w:t>Thème du travail </w:t>
            </w:r>
            <w:proofErr w:type="gramStart"/>
            <w:r>
              <w:rPr>
                <w:rFonts w:eastAsia="Calibri" w:cstheme="minorHAnsi"/>
              </w:rPr>
              <w:t>:  «</w:t>
            </w:r>
            <w:proofErr w:type="gramEnd"/>
            <w:r>
              <w:rPr>
                <w:rFonts w:eastAsia="Calibri" w:cstheme="minorHAnsi"/>
              </w:rPr>
              <w:t xml:space="preserve"> les conditions du voyage en Italie ». </w:t>
            </w:r>
          </w:p>
          <w:p w14:paraId="6E222839" w14:textId="77777777" w:rsidR="00CD7E74" w:rsidRDefault="00CD7E74" w:rsidP="002C7814">
            <w:pPr>
              <w:jc w:val="both"/>
              <w:rPr>
                <w:rFonts w:cstheme="minorHAnsi"/>
              </w:rPr>
            </w:pPr>
          </w:p>
        </w:tc>
      </w:tr>
      <w:tr w:rsidR="00CD7E74" w14:paraId="18F68F30" w14:textId="77777777" w:rsidTr="002C7814">
        <w:tc>
          <w:tcPr>
            <w:tcW w:w="2126" w:type="dxa"/>
          </w:tcPr>
          <w:p w14:paraId="29434F93" w14:textId="77777777" w:rsidR="00CD7E74" w:rsidRDefault="00CD7E74" w:rsidP="002C7814">
            <w:pPr>
              <w:jc w:val="both"/>
              <w:rPr>
                <w:rFonts w:cstheme="minorHAnsi"/>
                <w:b/>
                <w:bCs/>
                <w:u w:val="single"/>
              </w:rPr>
            </w:pPr>
            <w:r>
              <w:rPr>
                <w:rFonts w:eastAsia="Calibri" w:cstheme="minorHAnsi"/>
                <w:b/>
                <w:bCs/>
                <w:u w:val="single"/>
              </w:rPr>
              <w:t xml:space="preserve">Mise en œuvre </w:t>
            </w:r>
          </w:p>
          <w:p w14:paraId="165077B2" w14:textId="77777777" w:rsidR="00CD7E74" w:rsidRDefault="00CD7E74" w:rsidP="002C7814">
            <w:pPr>
              <w:jc w:val="both"/>
              <w:rPr>
                <w:rFonts w:cstheme="minorHAnsi"/>
                <w:b/>
                <w:bCs/>
                <w:u w:val="single"/>
              </w:rPr>
            </w:pPr>
            <w:r>
              <w:rPr>
                <w:rFonts w:eastAsia="Calibri" w:cstheme="minorHAnsi"/>
                <w:b/>
                <w:bCs/>
                <w:u w:val="single"/>
              </w:rPr>
              <w:t>Consigne donnée :</w:t>
            </w:r>
          </w:p>
        </w:tc>
        <w:tc>
          <w:tcPr>
            <w:tcW w:w="8221" w:type="dxa"/>
          </w:tcPr>
          <w:p w14:paraId="280CB178" w14:textId="77777777" w:rsidR="00CD7E74" w:rsidRDefault="00CD7E74" w:rsidP="002C7814">
            <w:pPr>
              <w:pBdr>
                <w:top w:val="single" w:sz="4" w:space="1" w:color="000000"/>
                <w:left w:val="single" w:sz="4" w:space="4" w:color="000000"/>
                <w:bottom w:val="single" w:sz="4" w:space="1" w:color="000000"/>
                <w:right w:val="single" w:sz="4" w:space="4" w:color="000000"/>
              </w:pBdr>
              <w:jc w:val="both"/>
              <w:rPr>
                <w:rFonts w:cstheme="minorHAnsi"/>
              </w:rPr>
            </w:pPr>
            <w:r>
              <w:rPr>
                <w:rFonts w:eastAsia="Calibri" w:cstheme="minorHAnsi"/>
              </w:rPr>
              <w:t>Vous et votre équipe travaillez pour une station de radio.</w:t>
            </w:r>
          </w:p>
          <w:p w14:paraId="0A011F37" w14:textId="77777777" w:rsidR="00CD7E74" w:rsidRDefault="00CD7E74" w:rsidP="002C7814">
            <w:pPr>
              <w:pBdr>
                <w:top w:val="single" w:sz="4" w:space="1" w:color="000000"/>
                <w:left w:val="single" w:sz="4" w:space="4" w:color="000000"/>
                <w:bottom w:val="single" w:sz="4" w:space="1" w:color="000000"/>
                <w:right w:val="single" w:sz="4" w:space="4" w:color="000000"/>
              </w:pBdr>
              <w:jc w:val="both"/>
              <w:rPr>
                <w:rFonts w:cstheme="minorHAnsi"/>
              </w:rPr>
            </w:pPr>
            <w:r>
              <w:rPr>
                <w:rFonts w:eastAsia="Calibri" w:cstheme="minorHAnsi"/>
              </w:rPr>
              <w:t xml:space="preserve">Vous êtes chargés d’animer une série d’émissions culturelles dont le thème est le voyage des artistes en Italie du XVIIème au XIXème siècle. </w:t>
            </w:r>
          </w:p>
          <w:p w14:paraId="6817338E" w14:textId="77777777" w:rsidR="00CD7E74" w:rsidRDefault="00CD7E74" w:rsidP="002C7814">
            <w:pPr>
              <w:pBdr>
                <w:top w:val="single" w:sz="4" w:space="1" w:color="000000"/>
                <w:left w:val="single" w:sz="4" w:space="4" w:color="000000"/>
                <w:bottom w:val="single" w:sz="4" w:space="1" w:color="000000"/>
                <w:right w:val="single" w:sz="4" w:space="4" w:color="000000"/>
              </w:pBdr>
              <w:jc w:val="both"/>
              <w:rPr>
                <w:rFonts w:cstheme="minorHAnsi"/>
              </w:rPr>
            </w:pPr>
            <w:r>
              <w:rPr>
                <w:rFonts w:eastAsia="Calibri" w:cstheme="minorHAnsi"/>
              </w:rPr>
              <w:t xml:space="preserve">Le premier numéro de cette série d’émissions a pour thème : </w:t>
            </w:r>
          </w:p>
          <w:p w14:paraId="5D21BFBA" w14:textId="77777777" w:rsidR="00CD7E74" w:rsidRDefault="00CD7E74" w:rsidP="002C7814">
            <w:pPr>
              <w:pBdr>
                <w:top w:val="single" w:sz="4" w:space="1" w:color="000000"/>
                <w:left w:val="single" w:sz="4" w:space="4" w:color="000000"/>
                <w:bottom w:val="single" w:sz="4" w:space="1" w:color="000000"/>
                <w:right w:val="single" w:sz="4" w:space="4" w:color="000000"/>
              </w:pBdr>
              <w:spacing w:before="120"/>
              <w:jc w:val="center"/>
              <w:rPr>
                <w:rFonts w:cstheme="minorHAnsi"/>
              </w:rPr>
            </w:pPr>
            <w:r>
              <w:rPr>
                <w:rFonts w:eastAsia="Calibri" w:cstheme="minorHAnsi"/>
              </w:rPr>
              <w:t>« L’expérience du voyage ».</w:t>
            </w:r>
          </w:p>
          <w:p w14:paraId="72C5270C" w14:textId="77777777" w:rsidR="00CD7E74" w:rsidRDefault="00CD7E74" w:rsidP="002C7814">
            <w:pPr>
              <w:pBdr>
                <w:top w:val="single" w:sz="4" w:space="1" w:color="000000"/>
                <w:left w:val="single" w:sz="4" w:space="4" w:color="000000"/>
                <w:bottom w:val="single" w:sz="4" w:space="1" w:color="000000"/>
                <w:right w:val="single" w:sz="4" w:space="4" w:color="000000"/>
              </w:pBdr>
              <w:spacing w:before="240" w:line="276" w:lineRule="auto"/>
              <w:jc w:val="both"/>
              <w:rPr>
                <w:rFonts w:cstheme="minorHAnsi"/>
              </w:rPr>
            </w:pPr>
            <w:r>
              <w:rPr>
                <w:rFonts w:eastAsia="Calibri" w:cstheme="minorHAnsi"/>
              </w:rPr>
              <w:t xml:space="preserve">Votre émission doit présenter l’expérience voire l’aventure que constitue le voyage pour les gens, les artistes des XVIIème-XVIIIème siècles. </w:t>
            </w:r>
          </w:p>
          <w:p w14:paraId="1077E775"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w:t>
            </w:r>
            <w:proofErr w:type="gramStart"/>
            <w:r>
              <w:rPr>
                <w:rFonts w:eastAsia="Calibri" w:cstheme="minorHAnsi"/>
              </w:rPr>
              <w:t>qui</w:t>
            </w:r>
            <w:proofErr w:type="gramEnd"/>
            <w:r>
              <w:rPr>
                <w:rFonts w:eastAsia="Calibri" w:cstheme="minorHAnsi"/>
              </w:rPr>
              <w:t xml:space="preserve"> voyage ?, avec qui ?, préparation du voyage (guide de voyage, male de voyage …), itinéraires, moyens de transport, durée du voyage, conditions de vie durant le voyage, aléas du voyage …).</w:t>
            </w:r>
          </w:p>
          <w:p w14:paraId="62F71CCA" w14:textId="77777777" w:rsidR="00CD7E74" w:rsidRDefault="00CD7E74" w:rsidP="002C7814">
            <w:pPr>
              <w:pBdr>
                <w:top w:val="single" w:sz="4" w:space="1" w:color="000000"/>
                <w:left w:val="single" w:sz="4" w:space="4" w:color="000000"/>
                <w:bottom w:val="single" w:sz="4" w:space="1" w:color="000000"/>
                <w:right w:val="single" w:sz="4" w:space="4" w:color="000000"/>
              </w:pBdr>
              <w:jc w:val="both"/>
              <w:rPr>
                <w:rFonts w:cstheme="minorHAnsi"/>
              </w:rPr>
            </w:pPr>
          </w:p>
          <w:p w14:paraId="3D184E72" w14:textId="77777777" w:rsidR="00CD7E74" w:rsidRDefault="00CD7E74" w:rsidP="002C7814">
            <w:pPr>
              <w:pBdr>
                <w:top w:val="single" w:sz="4" w:space="1" w:color="000000"/>
                <w:left w:val="single" w:sz="4" w:space="4" w:color="000000"/>
                <w:bottom w:val="single" w:sz="4" w:space="1" w:color="000000"/>
                <w:right w:val="single" w:sz="4" w:space="4" w:color="000000"/>
              </w:pBdr>
              <w:jc w:val="both"/>
              <w:rPr>
                <w:rFonts w:cstheme="minorHAnsi"/>
              </w:rPr>
            </w:pPr>
            <w:r>
              <w:rPr>
                <w:rFonts w:eastAsia="Calibri" w:cstheme="minorHAnsi"/>
              </w:rPr>
              <w:t xml:space="preserve">Le documentaliste de la rédaction a réuni un certain nombre de documents mais n’a pas été exhaustif. Vous devrez probablement compléter ce dossier documentaire. </w:t>
            </w:r>
          </w:p>
          <w:p w14:paraId="688635D1" w14:textId="77777777" w:rsidR="00CD7E74" w:rsidRDefault="00CD7E74" w:rsidP="002C7814">
            <w:pPr>
              <w:pBdr>
                <w:top w:val="single" w:sz="4" w:space="1" w:color="000000"/>
                <w:left w:val="single" w:sz="4" w:space="4" w:color="000000"/>
                <w:bottom w:val="single" w:sz="4" w:space="1" w:color="000000"/>
                <w:right w:val="single" w:sz="4" w:space="4" w:color="000000"/>
              </w:pBdr>
              <w:jc w:val="both"/>
              <w:rPr>
                <w:rFonts w:cstheme="minorHAnsi"/>
              </w:rPr>
            </w:pPr>
          </w:p>
          <w:p w14:paraId="7FCB7AEC"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 xml:space="preserve">Votre équipe se compose : </w:t>
            </w:r>
          </w:p>
          <w:p w14:paraId="3C37B46F"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 xml:space="preserve">- d’un rédacteur en chef chargé de coordonner la rédaction de l’émission. </w:t>
            </w:r>
          </w:p>
          <w:p w14:paraId="4011D42D"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 xml:space="preserve">- d’un présentateur animateur qui introduit le sujet, présente les chroniqueurs ; il peut également intervenir en posant des questions ou en synthétisant le propos des journalistes-chroniqueurs. </w:t>
            </w:r>
          </w:p>
          <w:p w14:paraId="070591A0"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 de deux ou trois journalistes-chroniqueurs chargés de rédiger et d’exposer leur chronique ; ces chroniqueurs peuvent faire intervenir des invités, des spécialistes, lire des témoignages, décrire des tableaux …</w:t>
            </w:r>
          </w:p>
          <w:p w14:paraId="7BB06157"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p>
          <w:p w14:paraId="38934BFB"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Votre émission doit durer entre 5 et 8 mn.</w:t>
            </w:r>
          </w:p>
          <w:p w14:paraId="05D69BF4"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 xml:space="preserve">Vous pouvez introduire une pause musicale (attention à la durée : 30’’ maximum), </w:t>
            </w:r>
            <w:r>
              <w:rPr>
                <w:rFonts w:eastAsia="Calibri" w:cstheme="minorHAnsi"/>
                <w:u w:val="single"/>
              </w:rPr>
              <w:t>en lien avec le sujet</w:t>
            </w:r>
            <w:r>
              <w:rPr>
                <w:rFonts w:eastAsia="Calibri" w:cstheme="minorHAnsi"/>
              </w:rPr>
              <w:t xml:space="preserve">. </w:t>
            </w:r>
          </w:p>
          <w:p w14:paraId="152982DC"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r>
              <w:rPr>
                <w:rFonts w:eastAsia="Calibri" w:cstheme="minorHAnsi"/>
              </w:rPr>
              <w:t>Votre objectif est d’avoir de nombreux auditeurs ; pour une bonne audience, votre émission doit être dynamique.</w:t>
            </w:r>
          </w:p>
          <w:p w14:paraId="748DF3A2" w14:textId="77777777" w:rsidR="00CD7E74" w:rsidRDefault="00CD7E74" w:rsidP="002C7814">
            <w:pPr>
              <w:pBdr>
                <w:top w:val="single" w:sz="4" w:space="1" w:color="000000"/>
                <w:left w:val="single" w:sz="4" w:space="4" w:color="000000"/>
                <w:bottom w:val="single" w:sz="4" w:space="1" w:color="000000"/>
                <w:right w:val="single" w:sz="4" w:space="4" w:color="000000"/>
              </w:pBdr>
              <w:spacing w:line="276" w:lineRule="auto"/>
              <w:jc w:val="both"/>
              <w:rPr>
                <w:rFonts w:cstheme="minorHAnsi"/>
              </w:rPr>
            </w:pPr>
          </w:p>
          <w:p w14:paraId="04C87329" w14:textId="77777777" w:rsidR="00CD7E74" w:rsidRDefault="00CD7E74" w:rsidP="002C7814">
            <w:pPr>
              <w:jc w:val="both"/>
              <w:rPr>
                <w:rFonts w:cstheme="minorHAnsi"/>
              </w:rPr>
            </w:pPr>
          </w:p>
        </w:tc>
      </w:tr>
      <w:tr w:rsidR="00CD7E74" w14:paraId="2C730CAE" w14:textId="77777777" w:rsidTr="002C7814">
        <w:tc>
          <w:tcPr>
            <w:tcW w:w="2126" w:type="dxa"/>
          </w:tcPr>
          <w:p w14:paraId="45DFED1E" w14:textId="77777777" w:rsidR="00CD7E74" w:rsidRDefault="00CD7E74" w:rsidP="002C7814">
            <w:pPr>
              <w:jc w:val="both"/>
              <w:rPr>
                <w:rFonts w:cstheme="minorHAnsi"/>
                <w:b/>
                <w:bCs/>
                <w:u w:val="single"/>
              </w:rPr>
            </w:pPr>
            <w:r>
              <w:rPr>
                <w:rFonts w:eastAsia="Calibri" w:cstheme="minorHAnsi"/>
                <w:b/>
                <w:bCs/>
                <w:u w:val="single"/>
              </w:rPr>
              <w:lastRenderedPageBreak/>
              <w:t>Mise en œuvre Dispositif de travail :</w:t>
            </w:r>
          </w:p>
        </w:tc>
        <w:tc>
          <w:tcPr>
            <w:tcW w:w="8221" w:type="dxa"/>
          </w:tcPr>
          <w:p w14:paraId="3A987915" w14:textId="77777777" w:rsidR="00CD7E74" w:rsidRDefault="00CD7E74" w:rsidP="002C7814">
            <w:pPr>
              <w:jc w:val="both"/>
              <w:rPr>
                <w:rFonts w:cstheme="minorHAnsi"/>
              </w:rPr>
            </w:pPr>
            <w:r>
              <w:rPr>
                <w:rFonts w:eastAsia="Calibri" w:cstheme="minorHAnsi"/>
              </w:rPr>
              <w:t xml:space="preserve">Les élèves s’appuient sur un dossier documentaire constitué par les enseignants, qu’ils doivent ensuite étayer, approfondir par des recherches personnelles en groupes. </w:t>
            </w:r>
          </w:p>
          <w:p w14:paraId="0669E4A9" w14:textId="77777777" w:rsidR="00CD7E74" w:rsidRDefault="00CD7E74" w:rsidP="002C7814">
            <w:pPr>
              <w:jc w:val="both"/>
              <w:rPr>
                <w:rFonts w:cstheme="minorHAnsi"/>
              </w:rPr>
            </w:pPr>
            <w:r>
              <w:rPr>
                <w:rFonts w:eastAsia="Calibri" w:cstheme="minorHAnsi"/>
                <w:b/>
                <w:bCs/>
              </w:rPr>
              <w:t>Séance 1 :</w:t>
            </w:r>
            <w:r>
              <w:rPr>
                <w:rFonts w:eastAsia="Calibri" w:cstheme="minorHAnsi"/>
              </w:rPr>
              <w:t xml:space="preserve"> travail sur le corpus documentaire =&gt; dégager les informations relatives aux conditions du voyage.</w:t>
            </w:r>
          </w:p>
          <w:p w14:paraId="2775EC8E" w14:textId="77777777" w:rsidR="00CD7E74" w:rsidRDefault="00CD7E74" w:rsidP="002C7814">
            <w:pPr>
              <w:jc w:val="both"/>
              <w:rPr>
                <w:rFonts w:cstheme="minorHAnsi"/>
              </w:rPr>
            </w:pPr>
            <w:r>
              <w:rPr>
                <w:rFonts w:eastAsia="Calibri" w:cstheme="minorHAnsi"/>
                <w:b/>
                <w:bCs/>
              </w:rPr>
              <w:t>Séance 2 :</w:t>
            </w:r>
            <w:r>
              <w:rPr>
                <w:rFonts w:eastAsia="Calibri" w:cstheme="minorHAnsi"/>
              </w:rPr>
              <w:t xml:space="preserve"> des recherches personnelles pour approfondir le thème, et disposer d’informations complémentaires. </w:t>
            </w:r>
          </w:p>
          <w:p w14:paraId="7200D029" w14:textId="77777777" w:rsidR="00CD7E74" w:rsidRDefault="00CD7E74" w:rsidP="002C7814">
            <w:pPr>
              <w:jc w:val="both"/>
              <w:rPr>
                <w:rFonts w:cstheme="minorHAnsi"/>
              </w:rPr>
            </w:pPr>
            <w:r>
              <w:rPr>
                <w:rFonts w:eastAsia="Calibri" w:cstheme="minorHAnsi"/>
                <w:b/>
                <w:bCs/>
              </w:rPr>
              <w:t>Travail à la maison :</w:t>
            </w:r>
            <w:r>
              <w:rPr>
                <w:rFonts w:eastAsia="Calibri" w:cstheme="minorHAnsi"/>
              </w:rPr>
              <w:t xml:space="preserve"> écouter une émission radio, repérer la manière dont est construite l’émission + prendre connaissance d’une page web « S’organiser pour la diffusion d’une émission radio. </w:t>
            </w:r>
          </w:p>
          <w:p w14:paraId="243EA72A" w14:textId="77777777" w:rsidR="00CD7E74" w:rsidRDefault="00CD7E74" w:rsidP="002C7814">
            <w:pPr>
              <w:jc w:val="both"/>
              <w:rPr>
                <w:rFonts w:cstheme="minorHAnsi"/>
              </w:rPr>
            </w:pPr>
            <w:r>
              <w:rPr>
                <w:rFonts w:eastAsia="Calibri" w:cstheme="minorHAnsi"/>
                <w:b/>
                <w:bCs/>
              </w:rPr>
              <w:t>Séance 3 :</w:t>
            </w:r>
            <w:r>
              <w:rPr>
                <w:rFonts w:eastAsia="Calibri" w:cstheme="minorHAnsi"/>
              </w:rPr>
              <w:t xml:space="preserve"> organisation des idées et informations ; création d’un document collaboratif pour partager les informations, organiser le déroulé de l’émission et rédiger le conducteur – chaque élève rédige son intervention. </w:t>
            </w:r>
          </w:p>
          <w:p w14:paraId="129FA9E3" w14:textId="77777777" w:rsidR="00CD7E74" w:rsidRDefault="00CD7E74" w:rsidP="002C7814">
            <w:pPr>
              <w:jc w:val="both"/>
              <w:rPr>
                <w:rFonts w:cstheme="minorHAnsi"/>
              </w:rPr>
            </w:pPr>
            <w:r>
              <w:rPr>
                <w:rFonts w:eastAsia="Calibri" w:cstheme="minorHAnsi"/>
                <w:b/>
                <w:bCs/>
              </w:rPr>
              <w:t>Séance 4 :</w:t>
            </w:r>
            <w:r>
              <w:rPr>
                <w:rFonts w:eastAsia="Calibri" w:cstheme="minorHAnsi"/>
              </w:rPr>
              <w:t xml:space="preserve"> enregistrement </w:t>
            </w:r>
          </w:p>
          <w:p w14:paraId="124522B7" w14:textId="77777777" w:rsidR="00CD7E74" w:rsidRDefault="00CD7E74" w:rsidP="002C7814">
            <w:pPr>
              <w:jc w:val="both"/>
              <w:rPr>
                <w:rFonts w:cstheme="minorHAnsi"/>
              </w:rPr>
            </w:pPr>
          </w:p>
          <w:p w14:paraId="01517145" w14:textId="77777777" w:rsidR="00CD7E74" w:rsidRDefault="00CD7E74" w:rsidP="002C7814">
            <w:pPr>
              <w:jc w:val="both"/>
              <w:rPr>
                <w:rFonts w:cstheme="minorHAnsi"/>
              </w:rPr>
            </w:pPr>
          </w:p>
        </w:tc>
      </w:tr>
      <w:tr w:rsidR="00CD7E74" w14:paraId="0B615A4F" w14:textId="77777777" w:rsidTr="002C7814">
        <w:tc>
          <w:tcPr>
            <w:tcW w:w="2126" w:type="dxa"/>
          </w:tcPr>
          <w:p w14:paraId="54BA33EC" w14:textId="77777777" w:rsidR="00CD7E74" w:rsidRDefault="00CD7E74" w:rsidP="002C7814">
            <w:pPr>
              <w:jc w:val="both"/>
              <w:rPr>
                <w:rFonts w:cstheme="minorHAnsi"/>
                <w:b/>
                <w:bCs/>
                <w:u w:val="single"/>
              </w:rPr>
            </w:pPr>
            <w:r>
              <w:rPr>
                <w:rFonts w:eastAsia="Calibri" w:cstheme="minorHAnsi"/>
                <w:b/>
                <w:bCs/>
                <w:u w:val="single"/>
              </w:rPr>
              <w:t xml:space="preserve">Outils </w:t>
            </w:r>
            <w:proofErr w:type="gramStart"/>
            <w:r>
              <w:rPr>
                <w:rFonts w:eastAsia="Calibri" w:cstheme="minorHAnsi"/>
                <w:b/>
                <w:bCs/>
                <w:u w:val="single"/>
              </w:rPr>
              <w:t>numériques  utilisés</w:t>
            </w:r>
            <w:proofErr w:type="gramEnd"/>
            <w:r>
              <w:rPr>
                <w:rFonts w:eastAsia="Calibri" w:cstheme="minorHAnsi"/>
                <w:b/>
                <w:bCs/>
                <w:u w:val="single"/>
              </w:rPr>
              <w:t> :</w:t>
            </w:r>
          </w:p>
        </w:tc>
        <w:tc>
          <w:tcPr>
            <w:tcW w:w="8221" w:type="dxa"/>
          </w:tcPr>
          <w:p w14:paraId="0666B95F" w14:textId="77777777" w:rsidR="00CD7E74" w:rsidRDefault="00CD7E74" w:rsidP="002C7814">
            <w:pPr>
              <w:jc w:val="both"/>
              <w:rPr>
                <w:rFonts w:cstheme="minorHAnsi"/>
              </w:rPr>
            </w:pPr>
            <w:r>
              <w:rPr>
                <w:rFonts w:eastAsia="Calibri" w:cstheme="minorHAnsi"/>
              </w:rPr>
              <w:t>Utilisation des téléphones personnels des élèves. Fonction dictaphone</w:t>
            </w:r>
          </w:p>
          <w:p w14:paraId="2DE21807" w14:textId="77777777" w:rsidR="00CD7E74" w:rsidRDefault="00CD7E74" w:rsidP="002C7814">
            <w:pPr>
              <w:jc w:val="both"/>
              <w:rPr>
                <w:rFonts w:cstheme="minorHAnsi"/>
              </w:rPr>
            </w:pPr>
            <w:proofErr w:type="spellStart"/>
            <w:r>
              <w:rPr>
                <w:rFonts w:eastAsia="Calibri" w:cstheme="minorHAnsi"/>
              </w:rPr>
              <w:t>GoogleDoc</w:t>
            </w:r>
            <w:proofErr w:type="spellEnd"/>
            <w:r>
              <w:rPr>
                <w:rFonts w:eastAsia="Calibri" w:cstheme="minorHAnsi"/>
              </w:rPr>
              <w:t xml:space="preserve"> outil d’écriture collaborative.</w:t>
            </w:r>
          </w:p>
          <w:p w14:paraId="55C085F4" w14:textId="77777777" w:rsidR="00CD7E74" w:rsidRDefault="00CD7E74" w:rsidP="002C7814">
            <w:pPr>
              <w:jc w:val="both"/>
              <w:rPr>
                <w:rFonts w:cstheme="minorHAnsi"/>
              </w:rPr>
            </w:pPr>
            <w:r>
              <w:rPr>
                <w:rFonts w:eastAsia="Calibri" w:cstheme="minorHAnsi"/>
              </w:rPr>
              <w:t>Audacity pour le montage de l’émission.</w:t>
            </w:r>
          </w:p>
          <w:p w14:paraId="55DFD16F" w14:textId="77777777" w:rsidR="00CD7E74" w:rsidRDefault="00CD7E74" w:rsidP="002C7814">
            <w:pPr>
              <w:jc w:val="both"/>
              <w:rPr>
                <w:rFonts w:cstheme="minorHAnsi"/>
              </w:rPr>
            </w:pPr>
            <w:r>
              <w:rPr>
                <w:rFonts w:eastAsia="Calibri" w:cstheme="minorHAnsi"/>
              </w:rPr>
              <w:t xml:space="preserve">L’ENT : </w:t>
            </w:r>
          </w:p>
          <w:p w14:paraId="06726977" w14:textId="77777777" w:rsidR="00CD7E74" w:rsidRDefault="00CD7E74" w:rsidP="002C7814">
            <w:pPr>
              <w:ind w:left="315"/>
              <w:jc w:val="both"/>
              <w:rPr>
                <w:rFonts w:cstheme="minorHAnsi"/>
              </w:rPr>
            </w:pPr>
            <w:r>
              <w:rPr>
                <w:rFonts w:eastAsia="Calibri" w:cstheme="minorHAnsi"/>
              </w:rPr>
              <w:t>Outil d’écriture collaborative.</w:t>
            </w:r>
          </w:p>
          <w:p w14:paraId="6E44C169" w14:textId="77777777" w:rsidR="00CD7E74" w:rsidRDefault="00CD7E74" w:rsidP="002C7814">
            <w:pPr>
              <w:ind w:left="315"/>
              <w:jc w:val="both"/>
              <w:rPr>
                <w:rFonts w:cstheme="minorHAnsi"/>
              </w:rPr>
            </w:pPr>
            <w:r>
              <w:rPr>
                <w:rFonts w:eastAsia="Calibri" w:cstheme="minorHAnsi"/>
              </w:rPr>
              <w:t xml:space="preserve">Dépôt des fichiers audio sur Moodle </w:t>
            </w:r>
          </w:p>
          <w:p w14:paraId="5EBCC869" w14:textId="77777777" w:rsidR="00CD7E74" w:rsidRDefault="00CD7E74" w:rsidP="002C7814">
            <w:pPr>
              <w:jc w:val="both"/>
              <w:rPr>
                <w:rFonts w:cstheme="minorHAnsi"/>
              </w:rPr>
            </w:pPr>
          </w:p>
        </w:tc>
      </w:tr>
      <w:tr w:rsidR="00CD7E74" w14:paraId="5F5B5AB6" w14:textId="77777777" w:rsidTr="002C7814">
        <w:tc>
          <w:tcPr>
            <w:tcW w:w="2126" w:type="dxa"/>
          </w:tcPr>
          <w:p w14:paraId="30D24D56" w14:textId="77777777" w:rsidR="00CD7E74" w:rsidRDefault="00CD7E74" w:rsidP="002C7814">
            <w:pPr>
              <w:jc w:val="both"/>
              <w:rPr>
                <w:rFonts w:cstheme="minorHAnsi"/>
                <w:b/>
                <w:bCs/>
                <w:u w:val="single"/>
              </w:rPr>
            </w:pPr>
            <w:r>
              <w:rPr>
                <w:rFonts w:eastAsia="Calibri" w:cstheme="minorHAnsi"/>
                <w:b/>
                <w:bCs/>
                <w:u w:val="single"/>
              </w:rPr>
              <w:t>CRCN</w:t>
            </w:r>
          </w:p>
        </w:tc>
        <w:tc>
          <w:tcPr>
            <w:tcW w:w="8221" w:type="dxa"/>
          </w:tcPr>
          <w:p w14:paraId="0EED9E68" w14:textId="77777777" w:rsidR="00CD7E74" w:rsidRDefault="00CD7E74" w:rsidP="002C7814">
            <w:pPr>
              <w:jc w:val="both"/>
              <w:rPr>
                <w:rFonts w:cstheme="minorHAnsi"/>
              </w:rPr>
            </w:pPr>
            <w:r>
              <w:rPr>
                <w:rFonts w:eastAsia="Calibri" w:cstheme="minorHAnsi"/>
              </w:rPr>
              <w:t xml:space="preserve">Compétences numériques développées </w:t>
            </w:r>
          </w:p>
          <w:p w14:paraId="4CE2BE2B" w14:textId="77777777" w:rsidR="00CD7E74" w:rsidRDefault="00CD7E74" w:rsidP="002C7814">
            <w:pPr>
              <w:jc w:val="both"/>
              <w:rPr>
                <w:rFonts w:cstheme="minorHAnsi"/>
                <w:b/>
                <w:bCs/>
              </w:rPr>
            </w:pPr>
            <w:r>
              <w:rPr>
                <w:rFonts w:eastAsia="Calibri" w:cstheme="minorHAnsi"/>
                <w:b/>
                <w:bCs/>
              </w:rPr>
              <w:t>Domaine 1 : informations et données</w:t>
            </w:r>
          </w:p>
          <w:p w14:paraId="31A64EEA" w14:textId="77777777" w:rsidR="00CD7E74" w:rsidRDefault="00CD7E74" w:rsidP="002C7814">
            <w:pPr>
              <w:ind w:left="313"/>
              <w:jc w:val="both"/>
              <w:rPr>
                <w:rFonts w:cstheme="minorHAnsi"/>
              </w:rPr>
            </w:pPr>
            <w:r>
              <w:rPr>
                <w:rFonts w:eastAsia="Calibri" w:cstheme="minorHAnsi"/>
              </w:rPr>
              <w:t xml:space="preserve">Mener une recherche </w:t>
            </w:r>
          </w:p>
          <w:p w14:paraId="542E31EF" w14:textId="77777777" w:rsidR="00CD7E74" w:rsidRDefault="00CD7E74" w:rsidP="002C7814">
            <w:pPr>
              <w:jc w:val="both"/>
              <w:rPr>
                <w:rFonts w:cstheme="minorHAnsi"/>
                <w:b/>
                <w:bCs/>
              </w:rPr>
            </w:pPr>
            <w:r>
              <w:rPr>
                <w:rFonts w:eastAsia="Calibri" w:cstheme="minorHAnsi"/>
              </w:rPr>
              <w:t>Traiter des données</w:t>
            </w:r>
            <w:r>
              <w:rPr>
                <w:rFonts w:eastAsia="Calibri" w:cstheme="minorHAnsi"/>
                <w:b/>
                <w:bCs/>
              </w:rPr>
              <w:t xml:space="preserve"> </w:t>
            </w:r>
          </w:p>
          <w:p w14:paraId="0B3E903E" w14:textId="77777777" w:rsidR="00CD7E74" w:rsidRDefault="00CD7E74" w:rsidP="002C7814">
            <w:pPr>
              <w:jc w:val="both"/>
              <w:rPr>
                <w:rFonts w:cstheme="minorHAnsi"/>
                <w:b/>
                <w:bCs/>
              </w:rPr>
            </w:pPr>
            <w:r>
              <w:rPr>
                <w:rFonts w:eastAsia="Calibri" w:cstheme="minorHAnsi"/>
                <w:b/>
                <w:bCs/>
              </w:rPr>
              <w:t xml:space="preserve">Domaine 2 : Communication et collaboration </w:t>
            </w:r>
          </w:p>
          <w:p w14:paraId="7A305C02" w14:textId="77777777" w:rsidR="00CD7E74" w:rsidRDefault="00CD7E74" w:rsidP="002C7814">
            <w:pPr>
              <w:ind w:left="315"/>
              <w:jc w:val="both"/>
              <w:rPr>
                <w:rFonts w:cstheme="minorHAnsi"/>
              </w:rPr>
            </w:pPr>
            <w:r>
              <w:rPr>
                <w:rFonts w:eastAsia="Calibri" w:cstheme="minorHAnsi"/>
              </w:rPr>
              <w:t>Interagir</w:t>
            </w:r>
          </w:p>
          <w:p w14:paraId="2C46AF7D" w14:textId="77777777" w:rsidR="00CD7E74" w:rsidRDefault="00CD7E74" w:rsidP="002C7814">
            <w:pPr>
              <w:ind w:left="315"/>
              <w:jc w:val="both"/>
              <w:rPr>
                <w:rFonts w:cstheme="minorHAnsi"/>
              </w:rPr>
            </w:pPr>
            <w:r>
              <w:rPr>
                <w:rFonts w:eastAsia="Calibri" w:cstheme="minorHAnsi"/>
              </w:rPr>
              <w:t>Collaborer : utiliser un dispositif d’écriture collaborative</w:t>
            </w:r>
          </w:p>
          <w:p w14:paraId="2EC72481" w14:textId="77777777" w:rsidR="00CD7E74" w:rsidRDefault="00CD7E74" w:rsidP="002C7814">
            <w:pPr>
              <w:ind w:left="315"/>
              <w:jc w:val="both"/>
              <w:rPr>
                <w:rFonts w:cstheme="minorHAnsi"/>
              </w:rPr>
            </w:pPr>
            <w:r>
              <w:rPr>
                <w:rFonts w:eastAsia="Calibri" w:cstheme="minorHAnsi"/>
              </w:rPr>
              <w:t>Partager et publier des contenus.</w:t>
            </w:r>
          </w:p>
          <w:p w14:paraId="28D03764" w14:textId="77777777" w:rsidR="00CD7E74" w:rsidRDefault="00CD7E74" w:rsidP="002C7814">
            <w:pPr>
              <w:jc w:val="both"/>
              <w:rPr>
                <w:rFonts w:cstheme="minorHAnsi"/>
                <w:b/>
                <w:bCs/>
              </w:rPr>
            </w:pPr>
            <w:r>
              <w:rPr>
                <w:rFonts w:eastAsia="Calibri" w:cstheme="minorHAnsi"/>
                <w:b/>
                <w:bCs/>
              </w:rPr>
              <w:t>Domaine 3 : création de contenus</w:t>
            </w:r>
          </w:p>
          <w:p w14:paraId="56E9B897" w14:textId="77777777" w:rsidR="00CD7E74" w:rsidRDefault="00CD7E74" w:rsidP="002C7814">
            <w:pPr>
              <w:ind w:left="315"/>
              <w:jc w:val="both"/>
              <w:rPr>
                <w:rFonts w:cstheme="minorHAnsi"/>
              </w:rPr>
            </w:pPr>
            <w:r>
              <w:rPr>
                <w:rFonts w:eastAsia="Calibri" w:cstheme="minorHAnsi"/>
              </w:rPr>
              <w:t xml:space="preserve">Développer des documents multimédias. </w:t>
            </w:r>
            <w:proofErr w:type="gramStart"/>
            <w:r>
              <w:rPr>
                <w:rFonts w:eastAsia="Calibri" w:cstheme="minorHAnsi"/>
              </w:rPr>
              <w:t>( enregistrement</w:t>
            </w:r>
            <w:proofErr w:type="gramEnd"/>
            <w:r>
              <w:rPr>
                <w:rFonts w:eastAsia="Calibri" w:cstheme="minorHAnsi"/>
              </w:rPr>
              <w:t>, montage…)</w:t>
            </w:r>
          </w:p>
        </w:tc>
      </w:tr>
      <w:tr w:rsidR="00CD7E74" w14:paraId="6D2C6EC5" w14:textId="77777777" w:rsidTr="002C7814">
        <w:tc>
          <w:tcPr>
            <w:tcW w:w="2126" w:type="dxa"/>
          </w:tcPr>
          <w:p w14:paraId="4EB3DA7F" w14:textId="77777777" w:rsidR="00CD7E74" w:rsidRDefault="00CD7E74" w:rsidP="002C7814">
            <w:pPr>
              <w:jc w:val="both"/>
              <w:rPr>
                <w:rFonts w:cstheme="minorHAnsi"/>
                <w:b/>
                <w:bCs/>
                <w:u w:val="single"/>
              </w:rPr>
            </w:pPr>
            <w:r>
              <w:rPr>
                <w:rFonts w:eastAsia="Calibri" w:cstheme="minorHAnsi"/>
                <w:b/>
                <w:bCs/>
                <w:u w:val="single"/>
              </w:rPr>
              <w:t>Compétences travaillées.</w:t>
            </w:r>
          </w:p>
        </w:tc>
        <w:tc>
          <w:tcPr>
            <w:tcW w:w="8221" w:type="dxa"/>
          </w:tcPr>
          <w:p w14:paraId="64D226EE" w14:textId="77777777" w:rsidR="00CD7E74" w:rsidRDefault="00CD7E74" w:rsidP="002C7814">
            <w:pPr>
              <w:jc w:val="both"/>
              <w:rPr>
                <w:rFonts w:cstheme="minorHAnsi"/>
              </w:rPr>
            </w:pPr>
            <w:r>
              <w:rPr>
                <w:rFonts w:eastAsia="Calibri" w:cstheme="minorHAnsi"/>
                <w:b/>
                <w:bCs/>
              </w:rPr>
              <w:t>Développer l’esprit critique :</w:t>
            </w:r>
            <w:r>
              <w:rPr>
                <w:rFonts w:eastAsia="Calibri" w:cstheme="minorHAnsi"/>
              </w:rPr>
              <w:t xml:space="preserve"> lecture des documents et confrontations des sources, documents donnés et recherches personnelles.</w:t>
            </w:r>
          </w:p>
        </w:tc>
      </w:tr>
      <w:tr w:rsidR="00CD7E74" w14:paraId="6F1ACBE5" w14:textId="77777777" w:rsidTr="002C7814">
        <w:tc>
          <w:tcPr>
            <w:tcW w:w="2126" w:type="dxa"/>
          </w:tcPr>
          <w:p w14:paraId="5CA27480" w14:textId="77777777" w:rsidR="00CD7E74" w:rsidRDefault="00CD7E74" w:rsidP="002C7814">
            <w:pPr>
              <w:jc w:val="both"/>
              <w:rPr>
                <w:rFonts w:cstheme="minorHAnsi"/>
                <w:b/>
                <w:bCs/>
                <w:u w:val="single"/>
              </w:rPr>
            </w:pPr>
          </w:p>
        </w:tc>
        <w:tc>
          <w:tcPr>
            <w:tcW w:w="8221" w:type="dxa"/>
          </w:tcPr>
          <w:p w14:paraId="5F5C32EE" w14:textId="77777777" w:rsidR="00CD7E74" w:rsidRDefault="00CD7E74" w:rsidP="002C7814">
            <w:pPr>
              <w:jc w:val="both"/>
              <w:rPr>
                <w:rFonts w:cstheme="minorHAnsi"/>
                <w:b/>
                <w:bCs/>
              </w:rPr>
            </w:pPr>
            <w:r>
              <w:rPr>
                <w:rFonts w:eastAsia="Calibri" w:cstheme="minorHAnsi"/>
                <w:b/>
                <w:bCs/>
              </w:rPr>
              <w:t xml:space="preserve">Coopérer : </w:t>
            </w:r>
            <w:r>
              <w:rPr>
                <w:rFonts w:eastAsia="Calibri" w:cstheme="minorHAnsi"/>
              </w:rPr>
              <w:t>organiser le travail dans le groupe</w:t>
            </w:r>
            <w:r>
              <w:rPr>
                <w:rFonts w:eastAsia="Calibri" w:cstheme="minorHAnsi"/>
                <w:b/>
                <w:bCs/>
              </w:rPr>
              <w:t xml:space="preserve"> </w:t>
            </w:r>
          </w:p>
        </w:tc>
      </w:tr>
      <w:tr w:rsidR="00CD7E74" w14:paraId="36186B25" w14:textId="77777777" w:rsidTr="002C7814">
        <w:tc>
          <w:tcPr>
            <w:tcW w:w="2126" w:type="dxa"/>
          </w:tcPr>
          <w:p w14:paraId="720CFE8F" w14:textId="77777777" w:rsidR="00CD7E74" w:rsidRDefault="00CD7E74" w:rsidP="002C7814">
            <w:pPr>
              <w:jc w:val="both"/>
              <w:rPr>
                <w:rFonts w:cstheme="minorHAnsi"/>
                <w:b/>
                <w:bCs/>
                <w:u w:val="single"/>
              </w:rPr>
            </w:pPr>
          </w:p>
        </w:tc>
        <w:tc>
          <w:tcPr>
            <w:tcW w:w="8221" w:type="dxa"/>
          </w:tcPr>
          <w:p w14:paraId="778EA337" w14:textId="77777777" w:rsidR="00CD7E74" w:rsidRDefault="00CD7E74" w:rsidP="002C7814">
            <w:pPr>
              <w:jc w:val="both"/>
              <w:rPr>
                <w:rFonts w:cstheme="minorHAnsi"/>
                <w:b/>
                <w:bCs/>
              </w:rPr>
            </w:pPr>
            <w:r>
              <w:rPr>
                <w:rFonts w:eastAsia="Calibri" w:cstheme="minorHAnsi"/>
                <w:b/>
                <w:bCs/>
              </w:rPr>
              <w:t>Restituer :</w:t>
            </w:r>
            <w:r>
              <w:rPr>
                <w:rFonts w:eastAsia="Calibri" w:cstheme="minorHAnsi"/>
              </w:rPr>
              <w:t xml:space="preserve"> réutiliser les documents du dossier et ceux trouvés sous forme de rubriques dans l’émission radio. </w:t>
            </w:r>
            <w:proofErr w:type="spellStart"/>
            <w:r>
              <w:rPr>
                <w:rFonts w:eastAsia="Calibri" w:cstheme="minorHAnsi"/>
              </w:rPr>
              <w:t>Ré-écrire</w:t>
            </w:r>
            <w:proofErr w:type="spellEnd"/>
            <w:r>
              <w:rPr>
                <w:rFonts w:eastAsia="Calibri" w:cstheme="minorHAnsi"/>
              </w:rPr>
              <w:t>, par exemple, sous la forme d’une interview d’</w:t>
            </w:r>
            <w:proofErr w:type="spellStart"/>
            <w:r>
              <w:rPr>
                <w:rFonts w:eastAsia="Calibri" w:cstheme="minorHAnsi"/>
              </w:rPr>
              <w:t>un-e</w:t>
            </w:r>
            <w:proofErr w:type="spellEnd"/>
            <w:r>
              <w:rPr>
                <w:rFonts w:eastAsia="Calibri" w:cstheme="minorHAnsi"/>
              </w:rPr>
              <w:t xml:space="preserve"> artiste.</w:t>
            </w:r>
          </w:p>
        </w:tc>
      </w:tr>
      <w:tr w:rsidR="00CD7E74" w14:paraId="7E45AC3C" w14:textId="77777777" w:rsidTr="002C7814">
        <w:tc>
          <w:tcPr>
            <w:tcW w:w="2126" w:type="dxa"/>
          </w:tcPr>
          <w:p w14:paraId="61D32F26" w14:textId="77777777" w:rsidR="00CD7E74" w:rsidRDefault="00CD7E74" w:rsidP="002C7814">
            <w:pPr>
              <w:jc w:val="both"/>
              <w:rPr>
                <w:rFonts w:cstheme="minorHAnsi"/>
                <w:b/>
                <w:bCs/>
                <w:u w:val="single"/>
              </w:rPr>
            </w:pPr>
          </w:p>
        </w:tc>
        <w:tc>
          <w:tcPr>
            <w:tcW w:w="8221" w:type="dxa"/>
          </w:tcPr>
          <w:p w14:paraId="7DC4B44B" w14:textId="77777777" w:rsidR="00CD7E74" w:rsidRDefault="00CD7E74" w:rsidP="002C7814">
            <w:pPr>
              <w:jc w:val="both"/>
              <w:rPr>
                <w:rFonts w:cstheme="minorHAnsi"/>
              </w:rPr>
            </w:pPr>
            <w:r>
              <w:rPr>
                <w:rFonts w:eastAsia="Calibri" w:cstheme="minorHAnsi"/>
                <w:b/>
                <w:bCs/>
              </w:rPr>
              <w:t>S’exprimer :</w:t>
            </w:r>
            <w:r>
              <w:rPr>
                <w:rFonts w:eastAsia="Calibri" w:cstheme="minorHAnsi"/>
              </w:rPr>
              <w:t xml:space="preserve"> les élèves de chaque groupe doivent tous intervenir dans l’émission avec des rôles différents : animateur, journaliste, interviewé.</w:t>
            </w:r>
          </w:p>
        </w:tc>
      </w:tr>
      <w:tr w:rsidR="00CD7E74" w14:paraId="72AAA1CE" w14:textId="77777777" w:rsidTr="002C7814">
        <w:tc>
          <w:tcPr>
            <w:tcW w:w="2126" w:type="dxa"/>
          </w:tcPr>
          <w:p w14:paraId="51ED77E7" w14:textId="77777777" w:rsidR="00CD7E74" w:rsidRDefault="00CD7E74" w:rsidP="002C7814">
            <w:pPr>
              <w:jc w:val="both"/>
              <w:rPr>
                <w:rFonts w:cstheme="minorHAnsi"/>
                <w:b/>
                <w:bCs/>
                <w:u w:val="single"/>
              </w:rPr>
            </w:pPr>
          </w:p>
        </w:tc>
        <w:tc>
          <w:tcPr>
            <w:tcW w:w="8221" w:type="dxa"/>
          </w:tcPr>
          <w:p w14:paraId="1E1DA75F" w14:textId="77777777" w:rsidR="00CD7E74" w:rsidRDefault="00CD7E74" w:rsidP="002C7814">
            <w:pPr>
              <w:jc w:val="both"/>
              <w:rPr>
                <w:rFonts w:cstheme="minorHAnsi"/>
              </w:rPr>
            </w:pPr>
            <w:r>
              <w:rPr>
                <w:rFonts w:eastAsia="Calibri" w:cstheme="minorHAnsi"/>
                <w:b/>
                <w:bCs/>
              </w:rPr>
              <w:t>Partager :</w:t>
            </w:r>
            <w:r>
              <w:rPr>
                <w:rFonts w:eastAsia="Calibri" w:cstheme="minorHAnsi"/>
              </w:rPr>
              <w:t xml:space="preserve"> rythme donné à l’émission de manière à maintenir l’attention de l’auditeur. Choix de l’intermède musical. Choix du jingle.</w:t>
            </w:r>
          </w:p>
        </w:tc>
      </w:tr>
      <w:tr w:rsidR="00CD7E74" w14:paraId="418B9AB8" w14:textId="77777777" w:rsidTr="002C7814">
        <w:tc>
          <w:tcPr>
            <w:tcW w:w="2126" w:type="dxa"/>
          </w:tcPr>
          <w:p w14:paraId="170E41D1" w14:textId="77777777" w:rsidR="00CD7E74" w:rsidRDefault="00CD7E74" w:rsidP="002C7814">
            <w:pPr>
              <w:jc w:val="both"/>
              <w:rPr>
                <w:rFonts w:cstheme="minorHAnsi"/>
                <w:b/>
                <w:bCs/>
                <w:u w:val="single"/>
              </w:rPr>
            </w:pPr>
          </w:p>
        </w:tc>
        <w:tc>
          <w:tcPr>
            <w:tcW w:w="8221" w:type="dxa"/>
          </w:tcPr>
          <w:p w14:paraId="18FFAAA5" w14:textId="77777777" w:rsidR="00CD7E74" w:rsidRDefault="00CD7E74" w:rsidP="002C7814">
            <w:pPr>
              <w:jc w:val="both"/>
              <w:rPr>
                <w:rFonts w:cstheme="minorHAnsi"/>
              </w:rPr>
            </w:pPr>
            <w:r>
              <w:rPr>
                <w:rFonts w:eastAsia="Calibri" w:cstheme="minorHAnsi"/>
                <w:b/>
                <w:bCs/>
              </w:rPr>
              <w:t>Sensibilité :</w:t>
            </w:r>
            <w:r>
              <w:rPr>
                <w:rFonts w:eastAsia="Calibri" w:cstheme="minorHAnsi"/>
              </w:rPr>
              <w:t xml:space="preserve"> choix de l’artiste sur lequel centrer l’émission et/ou chronique.</w:t>
            </w:r>
          </w:p>
          <w:p w14:paraId="23424CDE" w14:textId="77777777" w:rsidR="00CD7E74" w:rsidRDefault="00CD7E74" w:rsidP="002C7814">
            <w:pPr>
              <w:jc w:val="both"/>
              <w:rPr>
                <w:rFonts w:cstheme="minorHAnsi"/>
                <w:b/>
                <w:bCs/>
              </w:rPr>
            </w:pPr>
          </w:p>
        </w:tc>
      </w:tr>
      <w:tr w:rsidR="00CD7E74" w14:paraId="272B254C" w14:textId="77777777" w:rsidTr="002C7814">
        <w:tc>
          <w:tcPr>
            <w:tcW w:w="2126" w:type="dxa"/>
          </w:tcPr>
          <w:p w14:paraId="23BB55EB" w14:textId="77777777" w:rsidR="00CD7E74" w:rsidRDefault="00CD7E74" w:rsidP="002C7814">
            <w:pPr>
              <w:jc w:val="both"/>
              <w:rPr>
                <w:rFonts w:cstheme="minorHAnsi"/>
                <w:b/>
                <w:bCs/>
                <w:u w:val="single"/>
              </w:rPr>
            </w:pPr>
          </w:p>
          <w:p w14:paraId="64DBE060" w14:textId="77777777" w:rsidR="00CD7E74" w:rsidRDefault="00CD7E74" w:rsidP="002C7814">
            <w:pPr>
              <w:jc w:val="both"/>
              <w:rPr>
                <w:rFonts w:cstheme="minorHAnsi"/>
                <w:b/>
                <w:bCs/>
                <w:u w:val="single"/>
              </w:rPr>
            </w:pPr>
            <w:proofErr w:type="gramStart"/>
            <w:r>
              <w:rPr>
                <w:rFonts w:eastAsia="Calibri" w:cstheme="minorHAnsi"/>
                <w:b/>
                <w:bCs/>
                <w:u w:val="single"/>
              </w:rPr>
              <w:t>prolongement</w:t>
            </w:r>
            <w:proofErr w:type="gramEnd"/>
          </w:p>
        </w:tc>
        <w:tc>
          <w:tcPr>
            <w:tcW w:w="8221" w:type="dxa"/>
          </w:tcPr>
          <w:p w14:paraId="623BB211" w14:textId="77777777" w:rsidR="00CD7E74" w:rsidRDefault="00CD7E74" w:rsidP="002C7814">
            <w:pPr>
              <w:jc w:val="both"/>
              <w:rPr>
                <w:rFonts w:cstheme="minorHAnsi"/>
              </w:rPr>
            </w:pPr>
            <w:r>
              <w:rPr>
                <w:rFonts w:eastAsia="Calibri" w:cstheme="minorHAnsi"/>
              </w:rPr>
              <w:t xml:space="preserve">Diffusion à prévoir sur </w:t>
            </w:r>
            <w:proofErr w:type="gramStart"/>
            <w:r>
              <w:rPr>
                <w:rFonts w:eastAsia="Calibri" w:cstheme="minorHAnsi"/>
              </w:rPr>
              <w:t>la web</w:t>
            </w:r>
            <w:proofErr w:type="gramEnd"/>
            <w:r>
              <w:rPr>
                <w:rFonts w:eastAsia="Calibri" w:cstheme="minorHAnsi"/>
              </w:rPr>
              <w:t xml:space="preserve"> radio du lycée des meilleures émissions (une ou deux).</w:t>
            </w:r>
          </w:p>
        </w:tc>
      </w:tr>
      <w:tr w:rsidR="00CD7E74" w14:paraId="09240481" w14:textId="77777777" w:rsidTr="002C7814">
        <w:tc>
          <w:tcPr>
            <w:tcW w:w="2126" w:type="dxa"/>
          </w:tcPr>
          <w:p w14:paraId="3D429666" w14:textId="77777777" w:rsidR="00CD7E74" w:rsidRDefault="00CD7E74" w:rsidP="002C7814">
            <w:pPr>
              <w:jc w:val="both"/>
              <w:rPr>
                <w:rFonts w:cstheme="minorHAnsi"/>
                <w:b/>
                <w:bCs/>
                <w:u w:val="single"/>
              </w:rPr>
            </w:pPr>
            <w:r>
              <w:rPr>
                <w:rFonts w:eastAsia="Calibri" w:cstheme="minorHAnsi"/>
                <w:b/>
                <w:bCs/>
                <w:u w:val="single"/>
              </w:rPr>
              <w:lastRenderedPageBreak/>
              <w:t>Plus-value</w:t>
            </w:r>
          </w:p>
        </w:tc>
        <w:tc>
          <w:tcPr>
            <w:tcW w:w="8221" w:type="dxa"/>
          </w:tcPr>
          <w:p w14:paraId="3E908CF7" w14:textId="77777777" w:rsidR="00CD7E74" w:rsidRDefault="00CD7E74" w:rsidP="002C7814">
            <w:pPr>
              <w:jc w:val="both"/>
              <w:rPr>
                <w:rFonts w:cstheme="minorHAnsi"/>
              </w:rPr>
            </w:pPr>
            <w:r>
              <w:rPr>
                <w:rFonts w:eastAsia="Calibri" w:cstheme="minorHAnsi"/>
              </w:rPr>
              <w:t>Possibilité de se réenregistrer s’ils le souhaitent jusqu’à ce que le résultat leur convienne.  =&gt; autoévaluation.</w:t>
            </w:r>
          </w:p>
          <w:p w14:paraId="4A7CA543" w14:textId="77777777" w:rsidR="00CD7E74" w:rsidRDefault="00CD7E74" w:rsidP="002C7814">
            <w:pPr>
              <w:jc w:val="both"/>
              <w:rPr>
                <w:rFonts w:cstheme="minorHAnsi"/>
              </w:rPr>
            </w:pPr>
            <w:r>
              <w:rPr>
                <w:rFonts w:eastAsia="Calibri" w:cstheme="minorHAnsi"/>
              </w:rPr>
              <w:t xml:space="preserve">Faire preuve de créativité et de choix personnels dans une forme d’exercice moins académique. </w:t>
            </w:r>
          </w:p>
          <w:p w14:paraId="2ADCEAC3" w14:textId="77777777" w:rsidR="00CD7E74" w:rsidRDefault="00CD7E74" w:rsidP="002C7814">
            <w:pPr>
              <w:jc w:val="both"/>
              <w:rPr>
                <w:rFonts w:cstheme="minorHAnsi"/>
              </w:rPr>
            </w:pPr>
            <w:r>
              <w:rPr>
                <w:rFonts w:eastAsia="Calibri" w:cstheme="minorHAnsi"/>
              </w:rPr>
              <w:t>Mettre en œuvre des compétences liées au numérique.</w:t>
            </w:r>
          </w:p>
          <w:p w14:paraId="7826F222" w14:textId="77777777" w:rsidR="00CD7E74" w:rsidRDefault="00CD7E74" w:rsidP="002C7814">
            <w:pPr>
              <w:jc w:val="both"/>
              <w:rPr>
                <w:rFonts w:cstheme="minorHAnsi"/>
              </w:rPr>
            </w:pPr>
            <w:r>
              <w:rPr>
                <w:rFonts w:eastAsia="Calibri" w:cstheme="minorHAnsi"/>
              </w:rPr>
              <w:t>Pour l’enseignant : évaluer différemment</w:t>
            </w:r>
          </w:p>
        </w:tc>
      </w:tr>
    </w:tbl>
    <w:p w14:paraId="5398C4C9" w14:textId="77777777" w:rsidR="001C0280" w:rsidRDefault="00CD7E74"/>
    <w:sectPr w:rsidR="001C0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74"/>
    <w:rsid w:val="005E6342"/>
    <w:rsid w:val="00C85E27"/>
    <w:rsid w:val="00CD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B71D"/>
  <w15:chartTrackingRefBased/>
  <w15:docId w15:val="{52AE6D84-14B9-4975-87B2-CCEFA7E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74"/>
    <w:pPr>
      <w:suppressAutoHyphens/>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7E74"/>
    <w:pPr>
      <w:suppressAutoHyphens/>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3887</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Delas-Berthel</dc:creator>
  <cp:keywords/>
  <dc:description/>
  <cp:lastModifiedBy>Christelle Delas-Berthel</cp:lastModifiedBy>
  <cp:revision>1</cp:revision>
  <dcterms:created xsi:type="dcterms:W3CDTF">2022-06-07T19:14:00Z</dcterms:created>
  <dcterms:modified xsi:type="dcterms:W3CDTF">2022-06-07T19:15:00Z</dcterms:modified>
</cp:coreProperties>
</file>