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A3C" w:rsidRDefault="008225AC">
      <w:pPr>
        <w:rPr>
          <w:b/>
          <w:sz w:val="24"/>
          <w:szCs w:val="24"/>
        </w:rPr>
      </w:pPr>
      <w:r>
        <w:rPr>
          <w:b/>
          <w:noProof/>
          <w:sz w:val="24"/>
          <w:szCs w:val="24"/>
          <w:u w:val="single"/>
          <w:lang w:eastAsia="fr-FR"/>
        </w:rPr>
        <w:drawing>
          <wp:anchor distT="0" distB="0" distL="114300" distR="114300" simplePos="0" relativeHeight="251658240" behindDoc="0" locked="0" layoutInCell="1" allowOverlap="1">
            <wp:simplePos x="0" y="0"/>
            <wp:positionH relativeFrom="column">
              <wp:posOffset>904875</wp:posOffset>
            </wp:positionH>
            <wp:positionV relativeFrom="paragraph">
              <wp:posOffset>28575</wp:posOffset>
            </wp:positionV>
            <wp:extent cx="5825490" cy="3724275"/>
            <wp:effectExtent l="1905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25490" cy="3724275"/>
                    </a:xfrm>
                    <a:prstGeom prst="rect">
                      <a:avLst/>
                    </a:prstGeom>
                    <a:noFill/>
                    <a:ln w="9525">
                      <a:noFill/>
                      <a:miter lim="800000"/>
                      <a:headEnd/>
                      <a:tailEnd/>
                    </a:ln>
                  </pic:spPr>
                </pic:pic>
              </a:graphicData>
            </a:graphic>
          </wp:anchor>
        </w:drawing>
      </w:r>
      <w:r w:rsidR="00E06820" w:rsidRPr="00E06820">
        <w:rPr>
          <w:b/>
          <w:sz w:val="24"/>
          <w:szCs w:val="24"/>
          <w:u w:val="single"/>
        </w:rPr>
        <w:t>Document 1</w:t>
      </w:r>
      <w:r w:rsidR="00E06820">
        <w:rPr>
          <w:b/>
          <w:sz w:val="24"/>
          <w:szCs w:val="24"/>
          <w:u w:val="single"/>
        </w:rPr>
        <w:t> </w:t>
      </w:r>
      <w:r w:rsidR="00E06820" w:rsidRPr="00E06820">
        <w:rPr>
          <w:b/>
          <w:sz w:val="24"/>
          <w:szCs w:val="24"/>
        </w:rPr>
        <w:t>: Paysages de Brenne</w:t>
      </w: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E06820" w:rsidRDefault="00E06820">
      <w:pPr>
        <w:rPr>
          <w:b/>
          <w:sz w:val="24"/>
          <w:szCs w:val="24"/>
        </w:rPr>
      </w:pPr>
    </w:p>
    <w:p w:rsidR="00C23887" w:rsidRDefault="00C23887">
      <w:pPr>
        <w:rPr>
          <w:b/>
          <w:sz w:val="24"/>
          <w:szCs w:val="24"/>
          <w:u w:val="single"/>
        </w:rPr>
      </w:pPr>
      <w:r>
        <w:rPr>
          <w:b/>
          <w:noProof/>
          <w:sz w:val="24"/>
          <w:szCs w:val="24"/>
          <w:u w:val="single"/>
          <w:lang w:eastAsia="fr-FR"/>
        </w:rPr>
        <w:drawing>
          <wp:anchor distT="0" distB="0" distL="114300" distR="114300" simplePos="0" relativeHeight="251674624" behindDoc="0" locked="0" layoutInCell="1" allowOverlap="1">
            <wp:simplePos x="0" y="0"/>
            <wp:positionH relativeFrom="column">
              <wp:posOffset>-142875</wp:posOffset>
            </wp:positionH>
            <wp:positionV relativeFrom="paragraph">
              <wp:posOffset>296545</wp:posOffset>
            </wp:positionV>
            <wp:extent cx="4855210" cy="5200650"/>
            <wp:effectExtent l="19050" t="0" r="2540" b="0"/>
            <wp:wrapSquare wrapText="bothSides"/>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4855210" cy="5200650"/>
                    </a:xfrm>
                    <a:prstGeom prst="rect">
                      <a:avLst/>
                    </a:prstGeom>
                    <a:noFill/>
                    <a:ln w="9525">
                      <a:noFill/>
                      <a:miter lim="800000"/>
                      <a:headEnd/>
                      <a:tailEnd/>
                    </a:ln>
                  </pic:spPr>
                </pic:pic>
              </a:graphicData>
            </a:graphic>
          </wp:anchor>
        </w:drawing>
      </w:r>
    </w:p>
    <w:p w:rsidR="00C23887" w:rsidRPr="00C23887" w:rsidRDefault="00C23887">
      <w:pPr>
        <w:rPr>
          <w:b/>
          <w:sz w:val="24"/>
          <w:szCs w:val="24"/>
        </w:rPr>
      </w:pPr>
      <w:r>
        <w:rPr>
          <w:b/>
          <w:sz w:val="24"/>
          <w:szCs w:val="24"/>
          <w:u w:val="single"/>
        </w:rPr>
        <w:t xml:space="preserve">Document 2 </w:t>
      </w:r>
      <w:r w:rsidRPr="00C23887">
        <w:rPr>
          <w:b/>
          <w:sz w:val="24"/>
          <w:szCs w:val="24"/>
        </w:rPr>
        <w:t>: Localisation</w:t>
      </w:r>
      <w:r>
        <w:rPr>
          <w:b/>
          <w:sz w:val="24"/>
          <w:szCs w:val="24"/>
          <w:u w:val="single"/>
        </w:rPr>
        <w:t xml:space="preserve"> </w:t>
      </w:r>
      <w:r w:rsidRPr="00C23887">
        <w:rPr>
          <w:b/>
          <w:sz w:val="24"/>
          <w:szCs w:val="24"/>
        </w:rPr>
        <w:t>dans le département de l’Indre</w:t>
      </w:r>
    </w:p>
    <w:p w:rsidR="00C23887" w:rsidRPr="00504A6B" w:rsidRDefault="00504A6B">
      <w:pPr>
        <w:rPr>
          <w:sz w:val="24"/>
          <w:szCs w:val="24"/>
        </w:rPr>
      </w:pPr>
      <w:r w:rsidRPr="00504A6B">
        <w:rPr>
          <w:sz w:val="24"/>
          <w:szCs w:val="24"/>
          <w:u w:val="single"/>
        </w:rPr>
        <w:t>S</w:t>
      </w:r>
      <w:r>
        <w:rPr>
          <w:sz w:val="24"/>
          <w:szCs w:val="24"/>
          <w:u w:val="single"/>
        </w:rPr>
        <w:t>our</w:t>
      </w:r>
      <w:r w:rsidRPr="00504A6B">
        <w:rPr>
          <w:sz w:val="24"/>
          <w:szCs w:val="24"/>
          <w:u w:val="single"/>
        </w:rPr>
        <w:t>ce </w:t>
      </w:r>
      <w:r w:rsidRPr="00504A6B">
        <w:rPr>
          <w:sz w:val="24"/>
          <w:szCs w:val="24"/>
        </w:rPr>
        <w:t>: http://www.l-itineraire.com/departement-indre</w:t>
      </w: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C23887">
      <w:pPr>
        <w:rPr>
          <w:b/>
          <w:sz w:val="24"/>
          <w:szCs w:val="24"/>
          <w:u w:val="single"/>
        </w:rPr>
      </w:pPr>
    </w:p>
    <w:p w:rsidR="00C23887" w:rsidRDefault="00504A6B" w:rsidP="00C23887">
      <w:pPr>
        <w:rPr>
          <w:sz w:val="24"/>
          <w:szCs w:val="24"/>
        </w:rPr>
      </w:pPr>
      <w:r>
        <w:rPr>
          <w:b/>
          <w:noProof/>
          <w:sz w:val="24"/>
          <w:szCs w:val="24"/>
          <w:lang w:eastAsia="fr-FR"/>
        </w:rPr>
        <w:lastRenderedPageBreak/>
        <w:drawing>
          <wp:anchor distT="0" distB="0" distL="114300" distR="114300" simplePos="0" relativeHeight="251676672" behindDoc="0" locked="0" layoutInCell="1" allowOverlap="1">
            <wp:simplePos x="0" y="0"/>
            <wp:positionH relativeFrom="column">
              <wp:posOffset>419100</wp:posOffset>
            </wp:positionH>
            <wp:positionV relativeFrom="paragraph">
              <wp:posOffset>771525</wp:posOffset>
            </wp:positionV>
            <wp:extent cx="5972175" cy="8305800"/>
            <wp:effectExtent l="19050" t="0" r="9525" b="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72175" cy="8305800"/>
                    </a:xfrm>
                    <a:prstGeom prst="rect">
                      <a:avLst/>
                    </a:prstGeom>
                    <a:noFill/>
                    <a:ln w="9525">
                      <a:noFill/>
                      <a:miter lim="800000"/>
                      <a:headEnd/>
                      <a:tailEnd/>
                    </a:ln>
                  </pic:spPr>
                </pic:pic>
              </a:graphicData>
            </a:graphic>
          </wp:anchor>
        </w:drawing>
      </w:r>
      <w:r w:rsidR="00C23887" w:rsidRPr="008372F0">
        <w:rPr>
          <w:b/>
          <w:sz w:val="24"/>
          <w:szCs w:val="24"/>
        </w:rPr>
        <w:t>Localisation </w:t>
      </w:r>
      <w:r w:rsidR="00C23887">
        <w:rPr>
          <w:b/>
          <w:sz w:val="24"/>
          <w:szCs w:val="24"/>
        </w:rPr>
        <w:t xml:space="preserve">en France </w:t>
      </w:r>
      <w:r w:rsidR="00C23887">
        <w:rPr>
          <w:sz w:val="24"/>
          <w:szCs w:val="24"/>
        </w:rPr>
        <w:t xml:space="preserve">: </w:t>
      </w:r>
      <w:r w:rsidR="00C23887" w:rsidRPr="008372F0">
        <w:rPr>
          <w:sz w:val="24"/>
          <w:szCs w:val="24"/>
        </w:rPr>
        <w:t>Attention cette carte reprend le découpage des anciennes régions (mais la Région Centre Val de Loire est inchangée).</w:t>
      </w:r>
      <w:r>
        <w:rPr>
          <w:sz w:val="24"/>
          <w:szCs w:val="24"/>
        </w:rPr>
        <w:t xml:space="preserve">   Source</w:t>
      </w:r>
      <w:r w:rsidR="000C5823">
        <w:rPr>
          <w:sz w:val="24"/>
          <w:szCs w:val="24"/>
        </w:rPr>
        <w:t xml:space="preserve"> pour pages suivantes</w:t>
      </w:r>
      <w:r>
        <w:rPr>
          <w:sz w:val="24"/>
          <w:szCs w:val="24"/>
        </w:rPr>
        <w:t xml:space="preserve"> : </w:t>
      </w:r>
      <w:hyperlink r:id="rId8" w:history="1">
        <w:r w:rsidRPr="00952429">
          <w:rPr>
            <w:rStyle w:val="Lienhypertexte"/>
            <w:sz w:val="24"/>
            <w:szCs w:val="24"/>
          </w:rPr>
          <w:t>http://www.parc-naturel-brenne.fr/images/phocagallery/dmdocuments/resume-charte-parc-brenne.pdf</w:t>
        </w:r>
      </w:hyperlink>
    </w:p>
    <w:p w:rsidR="00504A6B" w:rsidRPr="008372F0" w:rsidRDefault="00504A6B" w:rsidP="00C23887">
      <w:pPr>
        <w:rPr>
          <w:sz w:val="24"/>
          <w:szCs w:val="24"/>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C23887" w:rsidRDefault="00C23887">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504A6B" w:rsidRDefault="00504A6B">
      <w:pPr>
        <w:rPr>
          <w:b/>
          <w:sz w:val="24"/>
          <w:szCs w:val="24"/>
          <w:u w:val="single"/>
        </w:rPr>
      </w:pPr>
    </w:p>
    <w:p w:rsidR="00EC4EAF" w:rsidRPr="00C23887" w:rsidRDefault="00C23887">
      <w:pPr>
        <w:rPr>
          <w:b/>
          <w:sz w:val="24"/>
          <w:szCs w:val="24"/>
          <w:u w:val="single"/>
        </w:rPr>
      </w:pPr>
      <w:r>
        <w:rPr>
          <w:b/>
          <w:sz w:val="24"/>
          <w:szCs w:val="24"/>
          <w:u w:val="single"/>
        </w:rPr>
        <w:lastRenderedPageBreak/>
        <w:t>Document 3</w:t>
      </w:r>
      <w:r w:rsidR="00E06820" w:rsidRPr="00E06820">
        <w:rPr>
          <w:b/>
          <w:sz w:val="24"/>
          <w:szCs w:val="24"/>
          <w:u w:val="single"/>
        </w:rPr>
        <w:t> </w:t>
      </w:r>
      <w:r w:rsidR="00B64581">
        <w:rPr>
          <w:b/>
          <w:sz w:val="24"/>
          <w:szCs w:val="24"/>
        </w:rPr>
        <w:t>: Le parc naturel de Brenne</w:t>
      </w:r>
      <w:r w:rsidR="00EC4EAF">
        <w:rPr>
          <w:b/>
          <w:sz w:val="24"/>
          <w:szCs w:val="24"/>
        </w:rPr>
        <w:t>, son fonctionnement</w:t>
      </w:r>
    </w:p>
    <w:p w:rsidR="00EC4EAF" w:rsidRDefault="00C23887" w:rsidP="00A000C1">
      <w:pPr>
        <w:jc w:val="center"/>
        <w:rPr>
          <w:b/>
          <w:sz w:val="24"/>
          <w:szCs w:val="24"/>
        </w:rPr>
      </w:pPr>
      <w:r>
        <w:rPr>
          <w:b/>
          <w:noProof/>
          <w:sz w:val="24"/>
          <w:szCs w:val="24"/>
          <w:lang w:eastAsia="fr-FR"/>
        </w:rPr>
        <w:drawing>
          <wp:anchor distT="0" distB="0" distL="114300" distR="114300" simplePos="0" relativeHeight="251668480" behindDoc="0" locked="0" layoutInCell="1" allowOverlap="1">
            <wp:simplePos x="0" y="0"/>
            <wp:positionH relativeFrom="column">
              <wp:posOffset>2552700</wp:posOffset>
            </wp:positionH>
            <wp:positionV relativeFrom="paragraph">
              <wp:posOffset>754380</wp:posOffset>
            </wp:positionV>
            <wp:extent cx="4143375" cy="971550"/>
            <wp:effectExtent l="19050" t="0" r="952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143375" cy="971550"/>
                    </a:xfrm>
                    <a:prstGeom prst="rect">
                      <a:avLst/>
                    </a:prstGeom>
                    <a:noFill/>
                    <a:ln w="9525">
                      <a:noFill/>
                      <a:miter lim="800000"/>
                      <a:headEnd/>
                      <a:tailEnd/>
                    </a:ln>
                  </pic:spPr>
                </pic:pic>
              </a:graphicData>
            </a:graphic>
          </wp:anchor>
        </w:drawing>
      </w:r>
      <w:r>
        <w:rPr>
          <w:b/>
          <w:noProof/>
          <w:sz w:val="24"/>
          <w:szCs w:val="24"/>
          <w:lang w:eastAsia="fr-FR"/>
        </w:rPr>
        <w:drawing>
          <wp:anchor distT="0" distB="0" distL="114300" distR="114300" simplePos="0" relativeHeight="251670528" behindDoc="0" locked="0" layoutInCell="1" allowOverlap="1">
            <wp:simplePos x="0" y="0"/>
            <wp:positionH relativeFrom="column">
              <wp:posOffset>190500</wp:posOffset>
            </wp:positionH>
            <wp:positionV relativeFrom="paragraph">
              <wp:posOffset>754380</wp:posOffset>
            </wp:positionV>
            <wp:extent cx="1952625" cy="952500"/>
            <wp:effectExtent l="19050" t="0" r="952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1952625" cy="952500"/>
                    </a:xfrm>
                    <a:prstGeom prst="rect">
                      <a:avLst/>
                    </a:prstGeom>
                    <a:noFill/>
                    <a:ln w="9525">
                      <a:noFill/>
                      <a:miter lim="800000"/>
                      <a:headEnd/>
                      <a:tailEnd/>
                    </a:ln>
                  </pic:spPr>
                </pic:pic>
              </a:graphicData>
            </a:graphic>
          </wp:anchor>
        </w:drawing>
      </w:r>
      <w:r w:rsidR="008225AC">
        <w:rPr>
          <w:b/>
          <w:noProof/>
          <w:sz w:val="24"/>
          <w:szCs w:val="24"/>
          <w:lang w:eastAsia="fr-FR"/>
        </w:rPr>
        <w:drawing>
          <wp:inline distT="0" distB="0" distL="0" distR="0">
            <wp:extent cx="6315075" cy="590550"/>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6315075" cy="590550"/>
                    </a:xfrm>
                    <a:prstGeom prst="rect">
                      <a:avLst/>
                    </a:prstGeom>
                    <a:noFill/>
                    <a:ln w="9525">
                      <a:noFill/>
                      <a:miter lim="800000"/>
                      <a:headEnd/>
                      <a:tailEnd/>
                    </a:ln>
                  </pic:spPr>
                </pic:pic>
              </a:graphicData>
            </a:graphic>
          </wp:inline>
        </w:drawing>
      </w:r>
    </w:p>
    <w:p w:rsidR="00C23887" w:rsidRDefault="00C23887">
      <w:pPr>
        <w:rPr>
          <w:b/>
          <w:sz w:val="24"/>
          <w:szCs w:val="24"/>
        </w:rPr>
      </w:pPr>
      <w:r>
        <w:rPr>
          <w:b/>
          <w:noProof/>
          <w:sz w:val="24"/>
          <w:szCs w:val="24"/>
          <w:lang w:eastAsia="fr-FR"/>
        </w:rPr>
        <w:drawing>
          <wp:anchor distT="0" distB="0" distL="114300" distR="114300" simplePos="0" relativeHeight="251669504" behindDoc="0" locked="0" layoutInCell="1" allowOverlap="1">
            <wp:simplePos x="0" y="0"/>
            <wp:positionH relativeFrom="column">
              <wp:posOffset>2609850</wp:posOffset>
            </wp:positionH>
            <wp:positionV relativeFrom="paragraph">
              <wp:posOffset>999490</wp:posOffset>
            </wp:positionV>
            <wp:extent cx="4019550" cy="1085850"/>
            <wp:effectExtent l="1905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019550" cy="1085850"/>
                    </a:xfrm>
                    <a:prstGeom prst="rect">
                      <a:avLst/>
                    </a:prstGeom>
                    <a:noFill/>
                    <a:ln w="9525">
                      <a:noFill/>
                      <a:miter lim="800000"/>
                      <a:headEnd/>
                      <a:tailEnd/>
                    </a:ln>
                  </pic:spPr>
                </pic:pic>
              </a:graphicData>
            </a:graphic>
          </wp:anchor>
        </w:drawing>
      </w:r>
    </w:p>
    <w:p w:rsidR="00C23887" w:rsidRDefault="00C23887">
      <w:pPr>
        <w:rPr>
          <w:b/>
          <w:sz w:val="24"/>
          <w:szCs w:val="24"/>
        </w:rPr>
      </w:pPr>
    </w:p>
    <w:p w:rsidR="00C23887" w:rsidRDefault="00C23887">
      <w:pPr>
        <w:rPr>
          <w:b/>
          <w:sz w:val="24"/>
          <w:szCs w:val="24"/>
        </w:rPr>
      </w:pPr>
    </w:p>
    <w:p w:rsidR="00C23887" w:rsidRDefault="00504A6B" w:rsidP="00C23887">
      <w:pPr>
        <w:rPr>
          <w:b/>
          <w:sz w:val="24"/>
          <w:szCs w:val="24"/>
        </w:rPr>
      </w:pPr>
      <w:r>
        <w:rPr>
          <w:b/>
          <w:noProof/>
          <w:sz w:val="24"/>
          <w:szCs w:val="24"/>
          <w:lang w:eastAsia="fr-FR"/>
        </w:rPr>
        <w:drawing>
          <wp:anchor distT="0" distB="0" distL="114300" distR="114300" simplePos="0" relativeHeight="251662336" behindDoc="0" locked="0" layoutInCell="1" allowOverlap="1">
            <wp:simplePos x="0" y="0"/>
            <wp:positionH relativeFrom="column">
              <wp:posOffset>209550</wp:posOffset>
            </wp:positionH>
            <wp:positionV relativeFrom="paragraph">
              <wp:posOffset>681990</wp:posOffset>
            </wp:positionV>
            <wp:extent cx="6334125" cy="542925"/>
            <wp:effectExtent l="1905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334125" cy="542925"/>
                    </a:xfrm>
                    <a:prstGeom prst="rect">
                      <a:avLst/>
                    </a:prstGeom>
                    <a:noFill/>
                    <a:ln w="9525">
                      <a:noFill/>
                      <a:miter lim="800000"/>
                      <a:headEnd/>
                      <a:tailEnd/>
                    </a:ln>
                  </pic:spPr>
                </pic:pic>
              </a:graphicData>
            </a:graphic>
          </wp:anchor>
        </w:drawing>
      </w:r>
      <w:r>
        <w:rPr>
          <w:b/>
          <w:noProof/>
          <w:sz w:val="24"/>
          <w:szCs w:val="24"/>
          <w:lang w:eastAsia="fr-FR"/>
        </w:rPr>
        <w:drawing>
          <wp:anchor distT="0" distB="0" distL="114300" distR="114300" simplePos="0" relativeHeight="251661312" behindDoc="0" locked="0" layoutInCell="1" allowOverlap="1">
            <wp:simplePos x="0" y="0"/>
            <wp:positionH relativeFrom="column">
              <wp:posOffset>1333500</wp:posOffset>
            </wp:positionH>
            <wp:positionV relativeFrom="paragraph">
              <wp:posOffset>129540</wp:posOffset>
            </wp:positionV>
            <wp:extent cx="3971925" cy="552450"/>
            <wp:effectExtent l="1905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971925" cy="552450"/>
                    </a:xfrm>
                    <a:prstGeom prst="rect">
                      <a:avLst/>
                    </a:prstGeom>
                    <a:noFill/>
                    <a:ln w="9525">
                      <a:noFill/>
                      <a:miter lim="800000"/>
                      <a:headEnd/>
                      <a:tailEnd/>
                    </a:ln>
                  </pic:spPr>
                </pic:pic>
              </a:graphicData>
            </a:graphic>
          </wp:anchor>
        </w:drawing>
      </w:r>
    </w:p>
    <w:p w:rsidR="00504A6B" w:rsidRDefault="00504A6B" w:rsidP="00C23887">
      <w:pPr>
        <w:jc w:val="center"/>
        <w:rPr>
          <w:b/>
          <w:sz w:val="24"/>
          <w:szCs w:val="24"/>
        </w:rPr>
      </w:pPr>
    </w:p>
    <w:p w:rsidR="00EC4EAF" w:rsidRDefault="0013403F" w:rsidP="00C23887">
      <w:pPr>
        <w:jc w:val="center"/>
        <w:rPr>
          <w:b/>
          <w:sz w:val="24"/>
          <w:szCs w:val="24"/>
        </w:rPr>
      </w:pPr>
      <w:r>
        <w:rPr>
          <w:b/>
          <w:sz w:val="24"/>
          <w:szCs w:val="24"/>
        </w:rPr>
        <w:t>Il regroupe 51 communes de l’Indre.</w:t>
      </w:r>
    </w:p>
    <w:p w:rsidR="00EC4EAF" w:rsidRDefault="00C23887">
      <w:pPr>
        <w:rPr>
          <w:b/>
          <w:sz w:val="24"/>
          <w:szCs w:val="24"/>
        </w:rPr>
      </w:pPr>
      <w:r>
        <w:rPr>
          <w:b/>
          <w:noProof/>
          <w:sz w:val="24"/>
          <w:szCs w:val="24"/>
          <w:lang w:eastAsia="fr-FR"/>
        </w:rPr>
        <w:drawing>
          <wp:anchor distT="0" distB="0" distL="114300" distR="114300" simplePos="0" relativeHeight="251664384" behindDoc="0" locked="0" layoutInCell="1" allowOverlap="1">
            <wp:simplePos x="0" y="0"/>
            <wp:positionH relativeFrom="column">
              <wp:posOffset>885825</wp:posOffset>
            </wp:positionH>
            <wp:positionV relativeFrom="paragraph">
              <wp:posOffset>3810</wp:posOffset>
            </wp:positionV>
            <wp:extent cx="4067175" cy="1085850"/>
            <wp:effectExtent l="19050" t="0" r="9525" b="0"/>
            <wp:wrapSquare wrapText="bothSides"/>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067175" cy="1085850"/>
                    </a:xfrm>
                    <a:prstGeom prst="rect">
                      <a:avLst/>
                    </a:prstGeom>
                    <a:noFill/>
                    <a:ln w="9525">
                      <a:noFill/>
                      <a:miter lim="800000"/>
                      <a:headEnd/>
                      <a:tailEnd/>
                    </a:ln>
                  </pic:spPr>
                </pic:pic>
              </a:graphicData>
            </a:graphic>
          </wp:anchor>
        </w:drawing>
      </w:r>
    </w:p>
    <w:p w:rsidR="0013403F" w:rsidRDefault="0013403F">
      <w:pPr>
        <w:rPr>
          <w:b/>
          <w:sz w:val="24"/>
          <w:szCs w:val="24"/>
        </w:rPr>
      </w:pPr>
    </w:p>
    <w:p w:rsidR="0013403F" w:rsidRDefault="0013403F">
      <w:pPr>
        <w:rPr>
          <w:b/>
          <w:sz w:val="24"/>
          <w:szCs w:val="24"/>
        </w:rPr>
      </w:pPr>
    </w:p>
    <w:p w:rsidR="00EC4EAF" w:rsidRDefault="00C23887">
      <w:pPr>
        <w:rPr>
          <w:b/>
          <w:sz w:val="24"/>
          <w:szCs w:val="24"/>
        </w:rPr>
      </w:pPr>
      <w:r>
        <w:rPr>
          <w:b/>
          <w:noProof/>
          <w:sz w:val="24"/>
          <w:szCs w:val="24"/>
          <w:lang w:eastAsia="fr-FR"/>
        </w:rPr>
        <w:drawing>
          <wp:anchor distT="0" distB="0" distL="114300" distR="114300" simplePos="0" relativeHeight="251663360" behindDoc="0" locked="0" layoutInCell="1" allowOverlap="1">
            <wp:simplePos x="0" y="0"/>
            <wp:positionH relativeFrom="column">
              <wp:posOffset>866775</wp:posOffset>
            </wp:positionH>
            <wp:positionV relativeFrom="paragraph">
              <wp:posOffset>95250</wp:posOffset>
            </wp:positionV>
            <wp:extent cx="4038600" cy="638175"/>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038600" cy="638175"/>
                    </a:xfrm>
                    <a:prstGeom prst="rect">
                      <a:avLst/>
                    </a:prstGeom>
                    <a:noFill/>
                    <a:ln w="9525">
                      <a:noFill/>
                      <a:miter lim="800000"/>
                      <a:headEnd/>
                      <a:tailEnd/>
                    </a:ln>
                  </pic:spPr>
                </pic:pic>
              </a:graphicData>
            </a:graphic>
          </wp:anchor>
        </w:drawing>
      </w:r>
    </w:p>
    <w:p w:rsidR="00EC4EAF" w:rsidRDefault="00EC4EAF">
      <w:pPr>
        <w:rPr>
          <w:b/>
          <w:sz w:val="24"/>
          <w:szCs w:val="24"/>
        </w:rPr>
      </w:pPr>
    </w:p>
    <w:p w:rsidR="00EC4EAF" w:rsidRDefault="008225AC">
      <w:pPr>
        <w:rPr>
          <w:b/>
          <w:sz w:val="24"/>
          <w:szCs w:val="24"/>
        </w:rPr>
      </w:pPr>
      <w:r>
        <w:rPr>
          <w:b/>
          <w:noProof/>
          <w:sz w:val="24"/>
          <w:szCs w:val="24"/>
          <w:lang w:eastAsia="fr-FR"/>
        </w:rPr>
        <w:drawing>
          <wp:anchor distT="0" distB="0" distL="114300" distR="114300" simplePos="0" relativeHeight="251666432" behindDoc="0" locked="0" layoutInCell="1" allowOverlap="1">
            <wp:simplePos x="0" y="0"/>
            <wp:positionH relativeFrom="column">
              <wp:posOffset>857250</wp:posOffset>
            </wp:positionH>
            <wp:positionV relativeFrom="paragraph">
              <wp:posOffset>678815</wp:posOffset>
            </wp:positionV>
            <wp:extent cx="4076700" cy="1524000"/>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076700" cy="1524000"/>
                    </a:xfrm>
                    <a:prstGeom prst="rect">
                      <a:avLst/>
                    </a:prstGeom>
                    <a:noFill/>
                    <a:ln w="9525">
                      <a:noFill/>
                      <a:miter lim="800000"/>
                      <a:headEnd/>
                      <a:tailEnd/>
                    </a:ln>
                  </pic:spPr>
                </pic:pic>
              </a:graphicData>
            </a:graphic>
          </wp:anchor>
        </w:drawing>
      </w:r>
      <w:r>
        <w:rPr>
          <w:b/>
          <w:noProof/>
          <w:sz w:val="24"/>
          <w:szCs w:val="24"/>
          <w:lang w:eastAsia="fr-FR"/>
        </w:rPr>
        <w:drawing>
          <wp:anchor distT="0" distB="0" distL="114300" distR="114300" simplePos="0" relativeHeight="251665408" behindDoc="0" locked="0" layoutInCell="1" allowOverlap="1">
            <wp:simplePos x="0" y="0"/>
            <wp:positionH relativeFrom="column">
              <wp:posOffset>876300</wp:posOffset>
            </wp:positionH>
            <wp:positionV relativeFrom="paragraph">
              <wp:posOffset>59690</wp:posOffset>
            </wp:positionV>
            <wp:extent cx="4019550" cy="55245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019550" cy="552450"/>
                    </a:xfrm>
                    <a:prstGeom prst="rect">
                      <a:avLst/>
                    </a:prstGeom>
                    <a:noFill/>
                    <a:ln w="9525">
                      <a:noFill/>
                      <a:miter lim="800000"/>
                      <a:headEnd/>
                      <a:tailEnd/>
                    </a:ln>
                  </pic:spPr>
                </pic:pic>
              </a:graphicData>
            </a:graphic>
          </wp:anchor>
        </w:drawing>
      </w:r>
    </w:p>
    <w:p w:rsidR="00EC4EAF" w:rsidRDefault="00EC4EAF">
      <w:pPr>
        <w:rPr>
          <w:b/>
          <w:sz w:val="24"/>
          <w:szCs w:val="24"/>
        </w:rPr>
      </w:pPr>
    </w:p>
    <w:p w:rsidR="008225AC" w:rsidRDefault="008225AC">
      <w:pPr>
        <w:rPr>
          <w:b/>
          <w:sz w:val="24"/>
          <w:szCs w:val="24"/>
        </w:rPr>
      </w:pPr>
    </w:p>
    <w:p w:rsidR="00EC4EAF" w:rsidRDefault="00EC4EAF">
      <w:pPr>
        <w:rPr>
          <w:b/>
          <w:sz w:val="24"/>
          <w:szCs w:val="24"/>
        </w:rPr>
      </w:pPr>
    </w:p>
    <w:p w:rsidR="00EC4EAF" w:rsidRDefault="00EC4EAF">
      <w:pPr>
        <w:rPr>
          <w:b/>
          <w:sz w:val="24"/>
          <w:szCs w:val="24"/>
        </w:rPr>
      </w:pPr>
    </w:p>
    <w:p w:rsidR="008225AC" w:rsidRDefault="008225AC">
      <w:pPr>
        <w:rPr>
          <w:b/>
          <w:sz w:val="24"/>
          <w:szCs w:val="24"/>
        </w:rPr>
      </w:pPr>
    </w:p>
    <w:p w:rsidR="008225AC" w:rsidRDefault="00C23887">
      <w:pPr>
        <w:rPr>
          <w:b/>
          <w:sz w:val="24"/>
          <w:szCs w:val="24"/>
        </w:rPr>
      </w:pPr>
      <w:r>
        <w:rPr>
          <w:b/>
          <w:noProof/>
          <w:sz w:val="24"/>
          <w:szCs w:val="24"/>
          <w:lang w:eastAsia="fr-FR"/>
        </w:rPr>
        <w:drawing>
          <wp:anchor distT="0" distB="0" distL="114300" distR="114300" simplePos="0" relativeHeight="251667456" behindDoc="0" locked="0" layoutInCell="1" allowOverlap="1">
            <wp:simplePos x="0" y="0"/>
            <wp:positionH relativeFrom="column">
              <wp:posOffset>838200</wp:posOffset>
            </wp:positionH>
            <wp:positionV relativeFrom="paragraph">
              <wp:posOffset>130175</wp:posOffset>
            </wp:positionV>
            <wp:extent cx="4086225" cy="1085850"/>
            <wp:effectExtent l="19050" t="0" r="9525" b="0"/>
            <wp:wrapSquare wrapText="bothSides"/>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086225" cy="1085850"/>
                    </a:xfrm>
                    <a:prstGeom prst="rect">
                      <a:avLst/>
                    </a:prstGeom>
                    <a:noFill/>
                    <a:ln w="9525">
                      <a:noFill/>
                      <a:miter lim="800000"/>
                      <a:headEnd/>
                      <a:tailEnd/>
                    </a:ln>
                  </pic:spPr>
                </pic:pic>
              </a:graphicData>
            </a:graphic>
          </wp:anchor>
        </w:drawing>
      </w:r>
    </w:p>
    <w:p w:rsidR="003F7AAA" w:rsidRDefault="003F7AAA">
      <w:pPr>
        <w:rPr>
          <w:b/>
          <w:noProof/>
          <w:sz w:val="24"/>
          <w:szCs w:val="24"/>
          <w:lang w:eastAsia="fr-FR"/>
        </w:rPr>
      </w:pPr>
    </w:p>
    <w:p w:rsidR="00B045AE" w:rsidRDefault="00B045AE">
      <w:pPr>
        <w:rPr>
          <w:b/>
          <w:noProof/>
          <w:sz w:val="24"/>
          <w:szCs w:val="24"/>
          <w:lang w:eastAsia="fr-FR"/>
        </w:rPr>
      </w:pPr>
      <w:r>
        <w:rPr>
          <w:b/>
          <w:noProof/>
          <w:sz w:val="24"/>
          <w:szCs w:val="24"/>
          <w:lang w:eastAsia="fr-FR"/>
        </w:rPr>
        <w:lastRenderedPageBreak/>
        <w:t>Doc. 4 – Chiffres INSEE</w:t>
      </w:r>
    </w:p>
    <w:tbl>
      <w:tblPr>
        <w:tblW w:w="0" w:type="auto"/>
        <w:tblCellSpacing w:w="15" w:type="dxa"/>
        <w:tblCellMar>
          <w:top w:w="15" w:type="dxa"/>
          <w:left w:w="15" w:type="dxa"/>
          <w:bottom w:w="15" w:type="dxa"/>
          <w:right w:w="15" w:type="dxa"/>
        </w:tblCellMar>
        <w:tblLook w:val="04A0"/>
      </w:tblPr>
      <w:tblGrid>
        <w:gridCol w:w="8107"/>
        <w:gridCol w:w="471"/>
        <w:gridCol w:w="471"/>
        <w:gridCol w:w="142"/>
        <w:gridCol w:w="142"/>
        <w:gridCol w:w="142"/>
        <w:gridCol w:w="30"/>
        <w:gridCol w:w="30"/>
        <w:gridCol w:w="30"/>
        <w:gridCol w:w="946"/>
        <w:gridCol w:w="45"/>
      </w:tblGrid>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jc w:val="center"/>
              <w:rPr>
                <w:rFonts w:eastAsia="Times New Roman" w:cs="Times New Roman"/>
                <w:b/>
                <w:bCs/>
                <w:sz w:val="24"/>
                <w:szCs w:val="24"/>
                <w:lang w:eastAsia="fr-FR"/>
              </w:rPr>
            </w:pPr>
            <w:r w:rsidRPr="00805D64">
              <w:rPr>
                <w:rFonts w:eastAsia="Times New Roman" w:cs="Times New Roman"/>
                <w:b/>
                <w:bCs/>
                <w:sz w:val="24"/>
                <w:szCs w:val="24"/>
                <w:lang w:eastAsia="fr-FR"/>
              </w:rPr>
              <w:t>Population</w:t>
            </w:r>
          </w:p>
        </w:tc>
        <w:tc>
          <w:tcPr>
            <w:tcW w:w="0" w:type="auto"/>
            <w:vAlign w:val="center"/>
            <w:hideMark/>
          </w:tcPr>
          <w:p w:rsidR="00B045AE" w:rsidRPr="00805D64" w:rsidRDefault="00B045AE" w:rsidP="00DD5D7E">
            <w:pPr>
              <w:spacing w:after="0" w:line="240" w:lineRule="auto"/>
              <w:jc w:val="center"/>
              <w:rPr>
                <w:rFonts w:eastAsia="Times New Roman" w:cs="Times New Roman"/>
                <w:b/>
                <w:bCs/>
                <w:sz w:val="24"/>
                <w:szCs w:val="24"/>
                <w:lang w:eastAsia="fr-FR"/>
              </w:rPr>
            </w:pPr>
            <w:r w:rsidRPr="00805D64">
              <w:rPr>
                <w:rFonts w:eastAsia="Times New Roman" w:cs="Times New Roman"/>
                <w:b/>
                <w:bCs/>
                <w:sz w:val="24"/>
                <w:szCs w:val="24"/>
                <w:lang w:eastAsia="fr-FR"/>
              </w:rPr>
              <w:t>Indre (36)</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Population en 2013</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228 091</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Densité de la population (nombre d'habitants au km²) en 2013</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33,6</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Superficie (en km²)</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6 790,6</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Variation de la population : taux annuel moyen entre 2008 et 2013, en %</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-0,3</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dont variation due au solde naturel : taux annuel moyen entre 2008 et 2013, en %</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-0,3</w:t>
            </w:r>
          </w:p>
        </w:tc>
      </w:tr>
      <w:tr w:rsidR="00B045AE" w:rsidRPr="00805D64" w:rsidTr="00DD5D7E">
        <w:trPr>
          <w:gridAfter w:val="1"/>
          <w:tblCellSpacing w:w="15" w:type="dxa"/>
        </w:trPr>
        <w:tc>
          <w:tcPr>
            <w:tcW w:w="0" w:type="auto"/>
            <w:gridSpan w:val="9"/>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dont variation due au solde apparent des entrées sorties : taux annuel moyen entre 2008 et 2013, en %</w:t>
            </w:r>
          </w:p>
        </w:tc>
        <w:tc>
          <w:tcPr>
            <w:tcW w:w="0" w:type="auto"/>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0,0</w:t>
            </w:r>
          </w:p>
        </w:tc>
      </w:tr>
      <w:tr w:rsidR="00B045AE" w:rsidRPr="00805D64" w:rsidTr="00DD5D7E">
        <w:trPr>
          <w:tblCellSpacing w:w="15" w:type="dxa"/>
        </w:trPr>
        <w:tc>
          <w:tcPr>
            <w:tcW w:w="0" w:type="auto"/>
            <w:gridSpan w:val="11"/>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 xml:space="preserve">Sources : Insee, RP2008 et RP2013 exploitations principales </w:t>
            </w:r>
          </w:p>
        </w:tc>
      </w:tr>
      <w:tr w:rsidR="00B045AE" w:rsidRPr="00805D64" w:rsidTr="00DD5D7E">
        <w:trPr>
          <w:tblCellSpacing w:w="15" w:type="dxa"/>
        </w:trPr>
        <w:tc>
          <w:tcPr>
            <w:tcW w:w="0" w:type="auto"/>
            <w:gridSpan w:val="11"/>
            <w:vAlign w:val="center"/>
            <w:hideMark/>
          </w:tcPr>
          <w:p w:rsidR="00B045AE" w:rsidRPr="00805D64" w:rsidRDefault="00B045AE" w:rsidP="00DD5D7E">
            <w:pPr>
              <w:spacing w:after="0" w:line="240" w:lineRule="auto"/>
              <w:rPr>
                <w:rFonts w:eastAsia="Times New Roman" w:cs="Times New Roman"/>
                <w:sz w:val="24"/>
                <w:szCs w:val="24"/>
                <w:lang w:eastAsia="fr-FR"/>
              </w:rPr>
            </w:pPr>
          </w:p>
        </w:tc>
      </w:tr>
      <w:tr w:rsidR="00B045AE" w:rsidRPr="00805D64" w:rsidTr="00DD5D7E">
        <w:trPr>
          <w:tblCellSpacing w:w="15" w:type="dxa"/>
        </w:trPr>
        <w:tc>
          <w:tcPr>
            <w:tcW w:w="0" w:type="auto"/>
            <w:gridSpan w:val="11"/>
            <w:vAlign w:val="center"/>
            <w:hideMark/>
          </w:tcPr>
          <w:p w:rsidR="00B045AE" w:rsidRPr="00805D64" w:rsidRDefault="00B045AE" w:rsidP="00DD5D7E">
            <w:pPr>
              <w:spacing w:after="0" w:line="240" w:lineRule="auto"/>
              <w:rPr>
                <w:rFonts w:eastAsia="Times New Roman" w:cs="Times New Roman"/>
                <w:sz w:val="24"/>
                <w:szCs w:val="24"/>
                <w:lang w:eastAsia="fr-FR"/>
              </w:rPr>
            </w:pPr>
            <w:r w:rsidRPr="00805D64">
              <w:rPr>
                <w:rFonts w:eastAsia="Times New Roman" w:cs="Times New Roman"/>
                <w:sz w:val="24"/>
                <w:szCs w:val="24"/>
                <w:lang w:eastAsia="fr-FR"/>
              </w:rPr>
              <w:t>Source : Insee, état civil</w:t>
            </w:r>
          </w:p>
        </w:tc>
      </w:tr>
      <w:tr w:rsidR="00B045AE" w:rsidRPr="00B65648" w:rsidTr="00DD5D7E">
        <w:trPr>
          <w:gridAfter w:val="4"/>
          <w:tblCellSpacing w:w="15" w:type="dxa"/>
        </w:trPr>
        <w:tc>
          <w:tcPr>
            <w:tcW w:w="0" w:type="auto"/>
            <w:gridSpan w:val="2"/>
            <w:vAlign w:val="center"/>
            <w:hideMark/>
          </w:tcPr>
          <w:p w:rsidR="00B045AE" w:rsidRPr="002A7D73" w:rsidRDefault="00B045AE" w:rsidP="00DD5D7E">
            <w:pPr>
              <w:spacing w:after="0" w:line="240" w:lineRule="auto"/>
              <w:rPr>
                <w:rFonts w:eastAsia="Times New Roman" w:cs="Times New Roman"/>
                <w:b/>
                <w:sz w:val="24"/>
                <w:szCs w:val="24"/>
                <w:lang w:eastAsia="fr-FR"/>
              </w:rPr>
            </w:pPr>
          </w:p>
          <w:p w:rsidR="00B045AE" w:rsidRPr="002A7D73" w:rsidRDefault="00B045AE" w:rsidP="00DD5D7E">
            <w:pPr>
              <w:spacing w:after="0" w:line="240" w:lineRule="auto"/>
              <w:jc w:val="center"/>
              <w:rPr>
                <w:rFonts w:eastAsia="Times New Roman" w:cs="Times New Roman"/>
                <w:b/>
                <w:sz w:val="24"/>
                <w:szCs w:val="24"/>
                <w:lang w:eastAsia="fr-FR"/>
              </w:rPr>
            </w:pPr>
            <w:r w:rsidRPr="002A7D73">
              <w:rPr>
                <w:rFonts w:eastAsia="Times New Roman" w:cs="Times New Roman"/>
                <w:b/>
                <w:sz w:val="24"/>
                <w:szCs w:val="24"/>
                <w:lang w:eastAsia="fr-FR"/>
              </w:rPr>
              <w:t>Revenus</w:t>
            </w:r>
          </w:p>
          <w:p w:rsidR="00B045AE" w:rsidRPr="002A7D73" w:rsidRDefault="00B045AE" w:rsidP="00DD5D7E">
            <w:pPr>
              <w:spacing w:after="0" w:line="240" w:lineRule="auto"/>
              <w:rPr>
                <w:rFonts w:eastAsia="Times New Roman" w:cs="Times New Roman"/>
                <w:sz w:val="24"/>
                <w:szCs w:val="24"/>
                <w:lang w:eastAsia="fr-FR"/>
              </w:rPr>
            </w:pPr>
          </w:p>
          <w:p w:rsidR="00B045AE" w:rsidRPr="00B65648" w:rsidRDefault="00B045AE" w:rsidP="00DD5D7E">
            <w:pPr>
              <w:spacing w:after="0" w:line="240" w:lineRule="auto"/>
              <w:rPr>
                <w:rFonts w:eastAsia="Times New Roman" w:cs="Times New Roman"/>
                <w:sz w:val="24"/>
                <w:szCs w:val="24"/>
                <w:lang w:eastAsia="fr-FR"/>
              </w:rPr>
            </w:pPr>
            <w:r w:rsidRPr="00B65648">
              <w:rPr>
                <w:rFonts w:eastAsia="Times New Roman" w:cs="Times New Roman"/>
                <w:sz w:val="24"/>
                <w:szCs w:val="24"/>
                <w:lang w:eastAsia="fr-FR"/>
              </w:rPr>
              <w:t>Taux de pauvreté en 2012, en %</w:t>
            </w:r>
          </w:p>
        </w:tc>
        <w:tc>
          <w:tcPr>
            <w:tcW w:w="0" w:type="auto"/>
            <w:gridSpan w:val="5"/>
            <w:vAlign w:val="center"/>
            <w:hideMark/>
          </w:tcPr>
          <w:p w:rsidR="00B045AE" w:rsidRPr="00B65648" w:rsidRDefault="00B045AE" w:rsidP="00DD5D7E">
            <w:pPr>
              <w:spacing w:after="0" w:line="240" w:lineRule="auto"/>
              <w:rPr>
                <w:rFonts w:eastAsia="Times New Roman" w:cs="Times New Roman"/>
                <w:sz w:val="24"/>
                <w:szCs w:val="24"/>
                <w:lang w:eastAsia="fr-FR"/>
              </w:rPr>
            </w:pPr>
            <w:r w:rsidRPr="00B65648">
              <w:rPr>
                <w:rFonts w:eastAsia="Times New Roman" w:cs="Times New Roman"/>
                <w:sz w:val="24"/>
                <w:szCs w:val="24"/>
                <w:lang w:eastAsia="fr-FR"/>
              </w:rPr>
              <w:t>14,3</w:t>
            </w:r>
          </w:p>
        </w:tc>
      </w:tr>
      <w:tr w:rsidR="00B045AE" w:rsidRPr="00B65648" w:rsidTr="00DD5D7E">
        <w:trPr>
          <w:gridAfter w:val="3"/>
          <w:tblCellSpacing w:w="15" w:type="dxa"/>
        </w:trPr>
        <w:tc>
          <w:tcPr>
            <w:tcW w:w="0" w:type="auto"/>
            <w:gridSpan w:val="8"/>
            <w:vAlign w:val="center"/>
            <w:hideMark/>
          </w:tcPr>
          <w:p w:rsidR="00B045AE" w:rsidRDefault="00B045AE" w:rsidP="00DD5D7E">
            <w:pPr>
              <w:spacing w:after="0" w:line="240" w:lineRule="auto"/>
              <w:rPr>
                <w:rFonts w:eastAsia="Times New Roman" w:cs="Times New Roman"/>
                <w:sz w:val="24"/>
                <w:szCs w:val="24"/>
                <w:lang w:eastAsia="fr-FR"/>
              </w:rPr>
            </w:pPr>
            <w:r w:rsidRPr="00B65648">
              <w:rPr>
                <w:rFonts w:eastAsia="Times New Roman" w:cs="Times New Roman"/>
                <w:sz w:val="24"/>
                <w:szCs w:val="24"/>
                <w:lang w:eastAsia="fr-FR"/>
              </w:rPr>
              <w:t>Insee-</w:t>
            </w:r>
            <w:proofErr w:type="spellStart"/>
            <w:r w:rsidRPr="00B65648">
              <w:rPr>
                <w:rFonts w:eastAsia="Times New Roman" w:cs="Times New Roman"/>
                <w:sz w:val="24"/>
                <w:szCs w:val="24"/>
                <w:lang w:eastAsia="fr-FR"/>
              </w:rPr>
              <w:t>DGFiP</w:t>
            </w:r>
            <w:proofErr w:type="spellEnd"/>
            <w:r w:rsidRPr="00B65648">
              <w:rPr>
                <w:rFonts w:eastAsia="Times New Roman" w:cs="Times New Roman"/>
                <w:sz w:val="24"/>
                <w:szCs w:val="24"/>
                <w:lang w:eastAsia="fr-FR"/>
              </w:rPr>
              <w:t>-</w:t>
            </w:r>
            <w:proofErr w:type="spellStart"/>
            <w:r w:rsidRPr="00B65648">
              <w:rPr>
                <w:rFonts w:eastAsia="Times New Roman" w:cs="Times New Roman"/>
                <w:sz w:val="24"/>
                <w:szCs w:val="24"/>
                <w:lang w:eastAsia="fr-FR"/>
              </w:rPr>
              <w:t>Cnaf</w:t>
            </w:r>
            <w:proofErr w:type="spellEnd"/>
            <w:r w:rsidRPr="00B65648">
              <w:rPr>
                <w:rFonts w:eastAsia="Times New Roman" w:cs="Times New Roman"/>
                <w:sz w:val="24"/>
                <w:szCs w:val="24"/>
                <w:lang w:eastAsia="fr-FR"/>
              </w:rPr>
              <w:t>-</w:t>
            </w:r>
            <w:proofErr w:type="spellStart"/>
            <w:r w:rsidRPr="00B65648">
              <w:rPr>
                <w:rFonts w:eastAsia="Times New Roman" w:cs="Times New Roman"/>
                <w:sz w:val="24"/>
                <w:szCs w:val="24"/>
                <w:lang w:eastAsia="fr-FR"/>
              </w:rPr>
              <w:t>Cnav</w:t>
            </w:r>
            <w:proofErr w:type="spellEnd"/>
            <w:r w:rsidRPr="00B65648">
              <w:rPr>
                <w:rFonts w:eastAsia="Times New Roman" w:cs="Times New Roman"/>
                <w:sz w:val="24"/>
                <w:szCs w:val="24"/>
                <w:lang w:eastAsia="fr-FR"/>
              </w:rPr>
              <w:t>-</w:t>
            </w:r>
            <w:proofErr w:type="spellStart"/>
            <w:r w:rsidRPr="00B65648">
              <w:rPr>
                <w:rFonts w:eastAsia="Times New Roman" w:cs="Times New Roman"/>
                <w:sz w:val="24"/>
                <w:szCs w:val="24"/>
                <w:lang w:eastAsia="fr-FR"/>
              </w:rPr>
              <w:t>Ccmsa</w:t>
            </w:r>
            <w:proofErr w:type="spellEnd"/>
            <w:r w:rsidRPr="00B65648">
              <w:rPr>
                <w:rFonts w:eastAsia="Times New Roman" w:cs="Times New Roman"/>
                <w:sz w:val="24"/>
                <w:szCs w:val="24"/>
                <w:lang w:eastAsia="fr-FR"/>
              </w:rPr>
              <w:t>, Fichier localisé social et fiscal.</w:t>
            </w:r>
          </w:p>
          <w:p w:rsidR="00B045AE" w:rsidRDefault="00B045AE" w:rsidP="00DD5D7E">
            <w:pPr>
              <w:spacing w:after="0" w:line="240" w:lineRule="auto"/>
              <w:rPr>
                <w:rFonts w:eastAsia="Times New Roman" w:cs="Times New Roman"/>
                <w:sz w:val="24"/>
                <w:szCs w:val="24"/>
                <w:lang w:eastAsia="fr-FR"/>
              </w:rPr>
            </w:pPr>
          </w:p>
          <w:p w:rsidR="00B045AE" w:rsidRPr="00B65648" w:rsidRDefault="00B045AE" w:rsidP="00DD5D7E">
            <w:pPr>
              <w:spacing w:after="0" w:line="240" w:lineRule="auto"/>
              <w:rPr>
                <w:rFonts w:eastAsia="Times New Roman" w:cs="Times New Roman"/>
                <w:sz w:val="24"/>
                <w:szCs w:val="24"/>
                <w:lang w:eastAsia="fr-FR"/>
              </w:rPr>
            </w:pP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jc w:val="center"/>
              <w:rPr>
                <w:rFonts w:eastAsia="Times New Roman" w:cs="Times New Roman"/>
                <w:b/>
                <w:bCs/>
                <w:sz w:val="24"/>
                <w:szCs w:val="24"/>
                <w:lang w:eastAsia="fr-FR"/>
              </w:rPr>
            </w:pPr>
            <w:r w:rsidRPr="002A7D73">
              <w:rPr>
                <w:rFonts w:eastAsia="Times New Roman" w:cs="Times New Roman"/>
                <w:b/>
                <w:bCs/>
                <w:sz w:val="24"/>
                <w:szCs w:val="24"/>
                <w:lang w:eastAsia="fr-FR"/>
              </w:rPr>
              <w:t>Emploi - Chômage</w:t>
            </w:r>
          </w:p>
        </w:tc>
        <w:tc>
          <w:tcPr>
            <w:tcW w:w="0" w:type="auto"/>
            <w:gridSpan w:val="2"/>
            <w:vAlign w:val="center"/>
            <w:hideMark/>
          </w:tcPr>
          <w:p w:rsidR="00B045AE" w:rsidRPr="002A7D73" w:rsidRDefault="00B045AE" w:rsidP="00DD5D7E">
            <w:pPr>
              <w:spacing w:after="0" w:line="240" w:lineRule="auto"/>
              <w:jc w:val="center"/>
              <w:rPr>
                <w:rFonts w:eastAsia="Times New Roman" w:cs="Times New Roman"/>
                <w:b/>
                <w:bCs/>
                <w:sz w:val="24"/>
                <w:szCs w:val="24"/>
                <w:lang w:eastAsia="fr-FR"/>
              </w:rPr>
            </w:pPr>
            <w:r w:rsidRPr="002A7D73">
              <w:rPr>
                <w:rFonts w:eastAsia="Times New Roman" w:cs="Times New Roman"/>
                <w:b/>
                <w:bCs/>
                <w:sz w:val="24"/>
                <w:szCs w:val="24"/>
                <w:lang w:eastAsia="fr-FR"/>
              </w:rPr>
              <w:t>Indre (36)</w:t>
            </w: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Emploi total (salarié et non salarié) au lieu de travail en 2013</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86 730</w:t>
            </w: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dont part de l'emploi salarié au lieu de travail en 2013,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85,3</w:t>
            </w: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Variation de l'emploi total au lieu de travail : taux annuel moyen entre 2008 et 2013,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-1,0</w:t>
            </w: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Taux d'activité des 15 à 64 ans en 2013</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72,8</w:t>
            </w:r>
          </w:p>
        </w:tc>
      </w:tr>
      <w:tr w:rsidR="00B045AE" w:rsidRPr="002A7D73" w:rsidTr="00DD5D7E">
        <w:trPr>
          <w:gridAfter w:val="8"/>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Taux de chômage des 15 à 64 ans en 2013</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12,4</w:t>
            </w:r>
          </w:p>
        </w:tc>
      </w:tr>
      <w:tr w:rsidR="00B045AE" w:rsidRPr="002A7D73" w:rsidTr="00DD5D7E">
        <w:trPr>
          <w:gridAfter w:val="5"/>
          <w:tblCellSpacing w:w="15" w:type="dxa"/>
        </w:trPr>
        <w:tc>
          <w:tcPr>
            <w:tcW w:w="0" w:type="auto"/>
            <w:gridSpan w:val="6"/>
            <w:vAlign w:val="center"/>
            <w:hideMark/>
          </w:tcPr>
          <w:p w:rsidR="00B045AE"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Sources : Insee, RP2008 et RP2013 exploitations principales</w:t>
            </w:r>
          </w:p>
          <w:p w:rsidR="00B045AE" w:rsidRDefault="00B045AE" w:rsidP="00DD5D7E">
            <w:pPr>
              <w:spacing w:after="0" w:line="240" w:lineRule="auto"/>
              <w:rPr>
                <w:rFonts w:eastAsia="Times New Roman" w:cs="Times New Roman"/>
                <w:sz w:val="24"/>
                <w:szCs w:val="24"/>
                <w:lang w:eastAsia="fr-FR"/>
              </w:rPr>
            </w:pPr>
          </w:p>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gridSpan w:val="6"/>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jc w:val="center"/>
              <w:rPr>
                <w:rFonts w:eastAsia="Times New Roman" w:cs="Times New Roman"/>
                <w:b/>
                <w:bCs/>
                <w:sz w:val="24"/>
                <w:szCs w:val="24"/>
                <w:lang w:eastAsia="fr-FR"/>
              </w:rPr>
            </w:pPr>
            <w:r w:rsidRPr="002A7D73">
              <w:rPr>
                <w:rFonts w:eastAsia="Times New Roman" w:cs="Times New Roman"/>
                <w:b/>
                <w:bCs/>
                <w:sz w:val="24"/>
                <w:szCs w:val="24"/>
                <w:lang w:eastAsia="fr-FR"/>
              </w:rPr>
              <w:t>Établissements</w:t>
            </w:r>
          </w:p>
        </w:tc>
        <w:tc>
          <w:tcPr>
            <w:tcW w:w="0" w:type="auto"/>
            <w:gridSpan w:val="2"/>
            <w:vAlign w:val="center"/>
            <w:hideMark/>
          </w:tcPr>
          <w:p w:rsidR="00B045AE" w:rsidRPr="002A7D73" w:rsidRDefault="00B045AE" w:rsidP="00DD5D7E">
            <w:pPr>
              <w:spacing w:after="0" w:line="240" w:lineRule="auto"/>
              <w:jc w:val="center"/>
              <w:rPr>
                <w:rFonts w:eastAsia="Times New Roman" w:cs="Times New Roman"/>
                <w:b/>
                <w:bCs/>
                <w:sz w:val="24"/>
                <w:szCs w:val="24"/>
                <w:lang w:eastAsia="fr-FR"/>
              </w:rPr>
            </w:pPr>
            <w:r w:rsidRPr="002A7D73">
              <w:rPr>
                <w:rFonts w:eastAsia="Times New Roman" w:cs="Times New Roman"/>
                <w:b/>
                <w:bCs/>
                <w:sz w:val="24"/>
                <w:szCs w:val="24"/>
                <w:lang w:eastAsia="fr-FR"/>
              </w:rPr>
              <w:t>Indre (36)</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Nombre d'établissements actifs au 31 décembre 2013</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19 605</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 l'agriculture,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17,4</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 l'industrie,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7,0</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 la construction,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9,2</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du commerce, transports et services divers,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53,6</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dont commerce et réparation automobile,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15,1</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 l'administration publique, enseignement, santé et action sociale,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12,8</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des établissements de 1 à 9 salariés,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28,4</w:t>
            </w: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r w:rsidR="00B045AE" w:rsidRPr="002A7D73" w:rsidTr="00DD5D7E">
        <w:trPr>
          <w:gridAfter w:val="5"/>
          <w:tblCellSpacing w:w="15" w:type="dxa"/>
        </w:trPr>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r w:rsidRPr="002A7D73">
              <w:rPr>
                <w:rFonts w:eastAsia="Times New Roman" w:cs="Times New Roman"/>
                <w:sz w:val="24"/>
                <w:szCs w:val="24"/>
                <w:lang w:eastAsia="fr-FR"/>
              </w:rPr>
              <w:t>Part des établissements de 10 salariés ou plus, en %</w:t>
            </w:r>
          </w:p>
        </w:tc>
        <w:tc>
          <w:tcPr>
            <w:tcW w:w="0" w:type="auto"/>
            <w:gridSpan w:val="2"/>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c>
          <w:tcPr>
            <w:tcW w:w="0" w:type="auto"/>
            <w:vAlign w:val="center"/>
            <w:hideMark/>
          </w:tcPr>
          <w:p w:rsidR="00B045AE" w:rsidRPr="002A7D73" w:rsidRDefault="00B045AE" w:rsidP="00DD5D7E">
            <w:pPr>
              <w:spacing w:after="0" w:line="240" w:lineRule="auto"/>
              <w:rPr>
                <w:rFonts w:eastAsia="Times New Roman" w:cs="Times New Roman"/>
                <w:sz w:val="24"/>
                <w:szCs w:val="24"/>
                <w:lang w:eastAsia="fr-FR"/>
              </w:rPr>
            </w:pPr>
          </w:p>
        </w:tc>
      </w:tr>
    </w:tbl>
    <w:p w:rsidR="00B045AE" w:rsidRPr="002A7D73" w:rsidRDefault="00B045AE" w:rsidP="00B045AE">
      <w:pPr>
        <w:rPr>
          <w:sz w:val="24"/>
          <w:szCs w:val="24"/>
        </w:rPr>
      </w:pPr>
    </w:p>
    <w:p w:rsidR="00B045AE" w:rsidRDefault="00B045AE" w:rsidP="00B045AE">
      <w:pPr>
        <w:tabs>
          <w:tab w:val="center" w:pos="5233"/>
        </w:tabs>
        <w:rPr>
          <w:b/>
          <w:sz w:val="24"/>
          <w:szCs w:val="24"/>
        </w:rPr>
      </w:pPr>
      <w:r w:rsidRPr="000471C6">
        <w:rPr>
          <w:b/>
          <w:sz w:val="24"/>
          <w:szCs w:val="24"/>
          <w:u w:val="single"/>
        </w:rPr>
        <w:lastRenderedPageBreak/>
        <w:t>Document 6</w:t>
      </w:r>
      <w:r w:rsidRPr="000471C6">
        <w:rPr>
          <w:b/>
          <w:sz w:val="24"/>
          <w:szCs w:val="24"/>
        </w:rPr>
        <w:t> : Les activités économiques locales </w:t>
      </w:r>
      <w:r>
        <w:rPr>
          <w:b/>
          <w:sz w:val="24"/>
          <w:szCs w:val="24"/>
        </w:rPr>
        <w:t xml:space="preserve">et dynamiques possibles </w:t>
      </w:r>
    </w:p>
    <w:p w:rsidR="00B045AE" w:rsidRDefault="00B045AE" w:rsidP="00B045AE">
      <w:pPr>
        <w:tabs>
          <w:tab w:val="center" w:pos="5233"/>
        </w:tabs>
        <w:rPr>
          <w:sz w:val="24"/>
          <w:szCs w:val="24"/>
        </w:rPr>
      </w:pPr>
      <w:r w:rsidRPr="0066375B">
        <w:rPr>
          <w:sz w:val="24"/>
          <w:szCs w:val="24"/>
        </w:rPr>
        <w:t>Source :</w:t>
      </w:r>
      <w:r>
        <w:rPr>
          <w:sz w:val="24"/>
          <w:szCs w:val="24"/>
        </w:rPr>
        <w:t xml:space="preserve"> </w:t>
      </w:r>
      <w:hyperlink r:id="rId20" w:history="1">
        <w:r w:rsidRPr="00A36D1D">
          <w:rPr>
            <w:rStyle w:val="Lienhypertexte"/>
            <w:sz w:val="24"/>
            <w:szCs w:val="24"/>
          </w:rPr>
          <w:t>http://www.parc-naturel-brenne.fr/fr/accueil/un-territoire-d-exception/vie-economique/agriculture</w:t>
        </w:r>
      </w:hyperlink>
    </w:p>
    <w:p w:rsidR="00B045AE" w:rsidRDefault="00B045AE" w:rsidP="00B045AE">
      <w:pPr>
        <w:tabs>
          <w:tab w:val="center" w:pos="5233"/>
        </w:tabs>
        <w:jc w:val="both"/>
        <w:rPr>
          <w:sz w:val="24"/>
          <w:szCs w:val="24"/>
          <w:u w:val="single"/>
        </w:rPr>
      </w:pPr>
      <w:r w:rsidRPr="0060723D">
        <w:rPr>
          <w:b/>
          <w:noProof/>
          <w:sz w:val="24"/>
          <w:szCs w:val="24"/>
          <w:u w:val="single"/>
          <w:lang w:eastAsia="fr-FR"/>
        </w:rPr>
        <w:drawing>
          <wp:anchor distT="0" distB="0" distL="114300" distR="114300" simplePos="0" relativeHeight="251682816" behindDoc="0" locked="0" layoutInCell="1" allowOverlap="1">
            <wp:simplePos x="0" y="0"/>
            <wp:positionH relativeFrom="column">
              <wp:posOffset>4867275</wp:posOffset>
            </wp:positionH>
            <wp:positionV relativeFrom="paragraph">
              <wp:posOffset>351790</wp:posOffset>
            </wp:positionV>
            <wp:extent cx="1743075" cy="1724025"/>
            <wp:effectExtent l="19050" t="0" r="9525" b="0"/>
            <wp:wrapSquare wrapText="bothSides"/>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srcRect l="27246" t="21460" r="20029"/>
                    <a:stretch>
                      <a:fillRect/>
                    </a:stretch>
                  </pic:blipFill>
                  <pic:spPr bwMode="auto">
                    <a:xfrm>
                      <a:off x="0" y="0"/>
                      <a:ext cx="1743075" cy="1724025"/>
                    </a:xfrm>
                    <a:prstGeom prst="rect">
                      <a:avLst/>
                    </a:prstGeom>
                    <a:noFill/>
                    <a:ln w="9525">
                      <a:noFill/>
                      <a:miter lim="800000"/>
                      <a:headEnd/>
                      <a:tailEnd/>
                    </a:ln>
                  </pic:spPr>
                </pic:pic>
              </a:graphicData>
            </a:graphic>
          </wp:anchor>
        </w:drawing>
      </w:r>
      <w:r w:rsidRPr="0060723D">
        <w:rPr>
          <w:b/>
          <w:sz w:val="24"/>
          <w:szCs w:val="24"/>
          <w:u w:val="single"/>
        </w:rPr>
        <w:t>L’</w:t>
      </w:r>
      <w:r w:rsidRPr="0066375B">
        <w:rPr>
          <w:rFonts w:eastAsia="Times New Roman" w:cs="Times New Roman"/>
          <w:b/>
          <w:bCs/>
          <w:kern w:val="36"/>
          <w:sz w:val="24"/>
          <w:szCs w:val="24"/>
          <w:u w:val="single"/>
          <w:lang w:eastAsia="fr-FR"/>
        </w:rPr>
        <w:t>Agriculture</w:t>
      </w:r>
      <w:r w:rsidRPr="0060723D">
        <w:rPr>
          <w:rFonts w:eastAsia="Times New Roman" w:cs="Times New Roman"/>
          <w:b/>
          <w:bCs/>
          <w:kern w:val="36"/>
          <w:sz w:val="24"/>
          <w:szCs w:val="24"/>
          <w:u w:val="single"/>
          <w:lang w:eastAsia="fr-FR"/>
        </w:rPr>
        <w:t> </w:t>
      </w:r>
      <w:r w:rsidRPr="0060723D">
        <w:rPr>
          <w:rFonts w:eastAsia="Times New Roman" w:cs="Times New Roman"/>
          <w:b/>
          <w:bCs/>
          <w:kern w:val="36"/>
          <w:sz w:val="24"/>
          <w:szCs w:val="24"/>
          <w:lang w:eastAsia="fr-FR"/>
        </w:rPr>
        <w:t>:</w:t>
      </w:r>
      <w:r w:rsidRPr="0060723D">
        <w:rPr>
          <w:b/>
          <w:sz w:val="24"/>
          <w:szCs w:val="24"/>
        </w:rPr>
        <w:t xml:space="preserve"> Malgré</w:t>
      </w:r>
      <w:r w:rsidRPr="0066375B">
        <w:rPr>
          <w:rFonts w:eastAsia="Times New Roman" w:cs="Times New Roman"/>
          <w:sz w:val="24"/>
          <w:szCs w:val="24"/>
          <w:lang w:eastAsia="fr-FR"/>
        </w:rPr>
        <w:t xml:space="preserve"> une baisse récente de l'activité agricole, celle-ci reste importante sur le territoire du Parc où l'on dénomb</w:t>
      </w:r>
      <w:r>
        <w:rPr>
          <w:rFonts w:eastAsia="Times New Roman" w:cs="Times New Roman"/>
          <w:sz w:val="24"/>
          <w:szCs w:val="24"/>
          <w:lang w:eastAsia="fr-FR"/>
        </w:rPr>
        <w:t xml:space="preserve">re plus de 1000 exploitations. </w:t>
      </w:r>
      <w:r w:rsidRPr="0066375B">
        <w:rPr>
          <w:rFonts w:eastAsia="Times New Roman" w:cs="Times New Roman"/>
          <w:sz w:val="24"/>
          <w:szCs w:val="24"/>
          <w:lang w:eastAsia="fr-FR"/>
        </w:rPr>
        <w:t xml:space="preserve">La </w:t>
      </w:r>
      <w:proofErr w:type="spellStart"/>
      <w:r w:rsidRPr="0066375B">
        <w:rPr>
          <w:rFonts w:eastAsia="Times New Roman" w:cs="Times New Roman"/>
          <w:sz w:val="24"/>
          <w:szCs w:val="24"/>
          <w:lang w:eastAsia="fr-FR"/>
        </w:rPr>
        <w:t>SAU</w:t>
      </w:r>
      <w:proofErr w:type="spellEnd"/>
      <w:r w:rsidRPr="0066375B">
        <w:rPr>
          <w:rFonts w:eastAsia="Times New Roman" w:cs="Times New Roman"/>
          <w:sz w:val="24"/>
          <w:szCs w:val="24"/>
          <w:lang w:eastAsia="fr-FR"/>
        </w:rPr>
        <w:t xml:space="preserve"> (Surface Agricole Utile) totale représente plus de 60 % de la superficie du Parc.</w:t>
      </w:r>
      <w:r>
        <w:rPr>
          <w:sz w:val="24"/>
          <w:szCs w:val="24"/>
          <w:u w:val="single"/>
        </w:rPr>
        <w:t xml:space="preserve"> </w:t>
      </w:r>
    </w:p>
    <w:p w:rsidR="00B045AE" w:rsidRPr="0066375B" w:rsidRDefault="00B045AE" w:rsidP="00B045AE">
      <w:pPr>
        <w:tabs>
          <w:tab w:val="center" w:pos="5233"/>
        </w:tabs>
        <w:jc w:val="both"/>
        <w:rPr>
          <w:rFonts w:eastAsia="Times New Roman" w:cs="Times New Roman"/>
          <w:sz w:val="24"/>
          <w:szCs w:val="24"/>
          <w:lang w:eastAsia="fr-FR"/>
        </w:rPr>
      </w:pPr>
      <w:r w:rsidRPr="0066375B">
        <w:rPr>
          <w:rFonts w:eastAsia="Times New Roman" w:cs="Times New Roman"/>
          <w:sz w:val="24"/>
          <w:szCs w:val="24"/>
          <w:lang w:eastAsia="fr-FR"/>
        </w:rPr>
        <w:t>L'élevage constitue l'activité agricole la plus importante et reste majoritairement extensif :</w:t>
      </w:r>
      <w:r>
        <w:rPr>
          <w:sz w:val="24"/>
          <w:szCs w:val="24"/>
          <w:u w:val="single"/>
        </w:rPr>
        <w:t xml:space="preserve"> </w:t>
      </w:r>
      <w:r w:rsidRPr="0066375B">
        <w:rPr>
          <w:rFonts w:eastAsia="Times New Roman" w:cs="Times New Roman"/>
          <w:sz w:val="24"/>
          <w:szCs w:val="24"/>
          <w:lang w:eastAsia="fr-FR"/>
        </w:rPr>
        <w:t>l'élevage bovin</w:t>
      </w:r>
      <w:r>
        <w:rPr>
          <w:sz w:val="24"/>
          <w:szCs w:val="24"/>
          <w:u w:val="single"/>
        </w:rPr>
        <w:t xml:space="preserve"> </w:t>
      </w:r>
      <w:r w:rsidRPr="0066375B">
        <w:rPr>
          <w:rFonts w:eastAsia="Times New Roman" w:cs="Times New Roman"/>
          <w:sz w:val="24"/>
          <w:szCs w:val="24"/>
          <w:lang w:eastAsia="fr-FR"/>
        </w:rPr>
        <w:t>est concentré dans les exploitations du centre Brenne et sur la partie Bocagère au Sud du Parc où la prairie reste dominante.</w:t>
      </w:r>
      <w:r>
        <w:rPr>
          <w:sz w:val="24"/>
          <w:szCs w:val="24"/>
          <w:u w:val="single"/>
        </w:rPr>
        <w:t xml:space="preserve"> </w:t>
      </w:r>
      <w:r>
        <w:rPr>
          <w:rFonts w:eastAsia="Times New Roman" w:cs="Times New Roman"/>
          <w:sz w:val="24"/>
          <w:szCs w:val="24"/>
          <w:lang w:eastAsia="fr-FR"/>
        </w:rPr>
        <w:t>L</w:t>
      </w:r>
      <w:r w:rsidRPr="0066375B">
        <w:rPr>
          <w:rFonts w:eastAsia="Times New Roman" w:cs="Times New Roman"/>
          <w:sz w:val="24"/>
          <w:szCs w:val="24"/>
          <w:lang w:eastAsia="fr-FR"/>
        </w:rPr>
        <w:t>'élevage ovin</w:t>
      </w:r>
      <w:r>
        <w:rPr>
          <w:sz w:val="24"/>
          <w:szCs w:val="24"/>
          <w:u w:val="single"/>
        </w:rPr>
        <w:t xml:space="preserve"> </w:t>
      </w:r>
      <w:r w:rsidRPr="0066375B">
        <w:rPr>
          <w:rFonts w:eastAsia="Times New Roman" w:cs="Times New Roman"/>
          <w:sz w:val="24"/>
          <w:szCs w:val="24"/>
          <w:lang w:eastAsia="fr-FR"/>
        </w:rPr>
        <w:t>est plutôt localisé en petite Brenne et Boischaut Sud. Malheureusement cet élevage s’e</w:t>
      </w:r>
      <w:r>
        <w:rPr>
          <w:rFonts w:eastAsia="Times New Roman" w:cs="Times New Roman"/>
          <w:sz w:val="24"/>
          <w:szCs w:val="24"/>
          <w:lang w:eastAsia="fr-FR"/>
        </w:rPr>
        <w:t xml:space="preserve">ffondre depuis plusieurs années. </w:t>
      </w:r>
      <w:r w:rsidRPr="0066375B">
        <w:rPr>
          <w:rFonts w:eastAsia="Times New Roman" w:cs="Times New Roman"/>
          <w:sz w:val="24"/>
          <w:szCs w:val="24"/>
          <w:lang w:eastAsia="fr-FR"/>
        </w:rPr>
        <w:t>L’élevage caprin</w:t>
      </w:r>
      <w:r>
        <w:rPr>
          <w:rFonts w:eastAsia="Times New Roman" w:cs="Times New Roman"/>
          <w:sz w:val="24"/>
          <w:szCs w:val="24"/>
          <w:lang w:eastAsia="fr-FR"/>
        </w:rPr>
        <w:t xml:space="preserve"> </w:t>
      </w:r>
      <w:r w:rsidRPr="0066375B">
        <w:rPr>
          <w:rFonts w:eastAsia="Times New Roman" w:cs="Times New Roman"/>
          <w:sz w:val="24"/>
          <w:szCs w:val="24"/>
          <w:lang w:eastAsia="fr-FR"/>
        </w:rPr>
        <w:t xml:space="preserve">s’étend sur les aires d’appellations des fromages </w:t>
      </w:r>
      <w:proofErr w:type="spellStart"/>
      <w:r w:rsidRPr="0066375B">
        <w:rPr>
          <w:rFonts w:eastAsia="Times New Roman" w:cs="Times New Roman"/>
          <w:b/>
          <w:sz w:val="24"/>
          <w:szCs w:val="24"/>
          <w:lang w:eastAsia="fr-FR"/>
        </w:rPr>
        <w:t>AOP</w:t>
      </w:r>
      <w:proofErr w:type="spellEnd"/>
      <w:r w:rsidRPr="0066375B">
        <w:rPr>
          <w:rFonts w:eastAsia="Times New Roman" w:cs="Times New Roman"/>
          <w:b/>
          <w:sz w:val="24"/>
          <w:szCs w:val="24"/>
          <w:lang w:eastAsia="fr-FR"/>
        </w:rPr>
        <w:t xml:space="preserve"> </w:t>
      </w:r>
      <w:proofErr w:type="spellStart"/>
      <w:r w:rsidRPr="0066375B">
        <w:rPr>
          <w:rFonts w:eastAsia="Times New Roman" w:cs="Times New Roman"/>
          <w:b/>
          <w:sz w:val="24"/>
          <w:szCs w:val="24"/>
          <w:lang w:eastAsia="fr-FR"/>
        </w:rPr>
        <w:t>Pouligny</w:t>
      </w:r>
      <w:proofErr w:type="spellEnd"/>
      <w:r w:rsidRPr="0066375B">
        <w:rPr>
          <w:rFonts w:eastAsia="Times New Roman" w:cs="Times New Roman"/>
          <w:b/>
          <w:sz w:val="24"/>
          <w:szCs w:val="24"/>
          <w:lang w:eastAsia="fr-FR"/>
        </w:rPr>
        <w:t>-Saint-Pierre et Valençay</w:t>
      </w:r>
      <w:r w:rsidRPr="0066375B">
        <w:rPr>
          <w:rFonts w:eastAsia="Times New Roman" w:cs="Times New Roman"/>
          <w:sz w:val="24"/>
          <w:szCs w:val="24"/>
          <w:lang w:eastAsia="fr-FR"/>
        </w:rPr>
        <w:t>.</w:t>
      </w:r>
    </w:p>
    <w:p w:rsidR="00B045AE" w:rsidRPr="0066375B" w:rsidRDefault="00B045AE" w:rsidP="00B045AE">
      <w:pPr>
        <w:spacing w:before="100" w:beforeAutospacing="1" w:after="100" w:afterAutospacing="1" w:line="240" w:lineRule="auto"/>
        <w:jc w:val="both"/>
        <w:rPr>
          <w:rFonts w:eastAsia="Times New Roman" w:cs="Times New Roman"/>
          <w:sz w:val="24"/>
          <w:szCs w:val="24"/>
          <w:lang w:eastAsia="fr-FR"/>
        </w:rPr>
      </w:pPr>
      <w:r w:rsidRPr="0066375B">
        <w:rPr>
          <w:rFonts w:eastAsia="Times New Roman" w:cs="Times New Roman"/>
          <w:sz w:val="24"/>
          <w:szCs w:val="24"/>
          <w:lang w:eastAsia="fr-FR"/>
        </w:rPr>
        <w:t> La culture céréalière et son paysage de plaine se situent traditionnellement sur la bordure ouest du Parc.</w:t>
      </w:r>
      <w:r>
        <w:rPr>
          <w:rFonts w:eastAsia="Times New Roman" w:cs="Times New Roman"/>
          <w:sz w:val="24"/>
          <w:szCs w:val="24"/>
          <w:lang w:eastAsia="fr-FR"/>
        </w:rPr>
        <w:t xml:space="preserve"> </w:t>
      </w:r>
      <w:r w:rsidRPr="0066375B">
        <w:rPr>
          <w:rFonts w:eastAsia="Times New Roman" w:cs="Times New Roman"/>
          <w:sz w:val="24"/>
          <w:szCs w:val="24"/>
          <w:lang w:eastAsia="fr-FR"/>
        </w:rPr>
        <w:t>L’augmentation du prix des céréales incite les exploitants à abandonner progressivement l’élevage et à se tourner vers des cultures plus rentables : colza, blé, orge.</w:t>
      </w:r>
    </w:p>
    <w:p w:rsidR="00B045AE" w:rsidRPr="0066375B" w:rsidRDefault="00B045AE" w:rsidP="00B045AE">
      <w:pPr>
        <w:spacing w:before="100" w:beforeAutospacing="1" w:after="100" w:afterAutospacing="1" w:line="240" w:lineRule="auto"/>
        <w:jc w:val="both"/>
        <w:rPr>
          <w:rFonts w:eastAsia="Times New Roman" w:cs="Times New Roman"/>
          <w:sz w:val="24"/>
          <w:szCs w:val="24"/>
          <w:lang w:eastAsia="fr-FR"/>
        </w:rPr>
      </w:pPr>
      <w:r w:rsidRPr="0066375B">
        <w:rPr>
          <w:rFonts w:eastAsia="Times New Roman" w:cs="Times New Roman"/>
          <w:sz w:val="24"/>
          <w:szCs w:val="24"/>
          <w:lang w:eastAsia="fr-FR"/>
        </w:rPr>
        <w:t> La part de l’</w:t>
      </w:r>
      <w:r w:rsidRPr="0066375B">
        <w:rPr>
          <w:rFonts w:eastAsia="Times New Roman" w:cs="Times New Roman"/>
          <w:bCs/>
          <w:sz w:val="24"/>
          <w:szCs w:val="24"/>
          <w:lang w:eastAsia="fr-FR"/>
        </w:rPr>
        <w:t>agriculture biologique</w:t>
      </w:r>
      <w:r w:rsidRPr="0066375B">
        <w:rPr>
          <w:rFonts w:eastAsia="Times New Roman" w:cs="Times New Roman"/>
          <w:b/>
          <w:bCs/>
          <w:sz w:val="24"/>
          <w:szCs w:val="24"/>
          <w:lang w:eastAsia="fr-FR"/>
        </w:rPr>
        <w:t xml:space="preserve"> </w:t>
      </w:r>
      <w:r w:rsidRPr="0066375B">
        <w:rPr>
          <w:rFonts w:eastAsia="Times New Roman" w:cs="Times New Roman"/>
          <w:sz w:val="24"/>
          <w:szCs w:val="24"/>
          <w:lang w:eastAsia="fr-FR"/>
        </w:rPr>
        <w:t>reste marginale mais tend à se développer. Une quinzaine d’exploitations labellisées sont répertoriées à ce jour : production de plantes aromatiques et/ou médicinales, de lait de vache, de viande bovine et ovine, de poissons, de céréales et autres végétaux.</w:t>
      </w:r>
    </w:p>
    <w:p w:rsidR="00B045AE" w:rsidRDefault="00B045AE" w:rsidP="00B045AE">
      <w:pPr>
        <w:pStyle w:val="Titre1"/>
        <w:jc w:val="both"/>
        <w:rPr>
          <w:rFonts w:asciiTheme="minorHAnsi" w:hAnsiTheme="minorHAnsi"/>
          <w:b w:val="0"/>
          <w:sz w:val="24"/>
          <w:szCs w:val="24"/>
          <w:u w:val="single"/>
        </w:rPr>
      </w:pPr>
    </w:p>
    <w:p w:rsidR="00B045AE" w:rsidRDefault="00B045AE" w:rsidP="00B045AE">
      <w:pPr>
        <w:pStyle w:val="Titre1"/>
        <w:jc w:val="both"/>
        <w:rPr>
          <w:rFonts w:asciiTheme="minorHAnsi" w:hAnsiTheme="minorHAnsi"/>
          <w:b w:val="0"/>
          <w:sz w:val="24"/>
          <w:szCs w:val="24"/>
        </w:rPr>
      </w:pPr>
      <w:r w:rsidRPr="0066375B">
        <w:rPr>
          <w:rFonts w:asciiTheme="minorHAnsi" w:hAnsiTheme="minorHAnsi"/>
          <w:b w:val="0"/>
          <w:sz w:val="24"/>
          <w:szCs w:val="24"/>
          <w:u w:val="single"/>
        </w:rPr>
        <w:t> </w:t>
      </w:r>
      <w:r w:rsidRPr="0060723D">
        <w:rPr>
          <w:rFonts w:asciiTheme="minorHAnsi" w:hAnsiTheme="minorHAnsi"/>
          <w:sz w:val="24"/>
          <w:szCs w:val="24"/>
          <w:u w:val="single"/>
        </w:rPr>
        <w:t>La Pisciculture</w:t>
      </w:r>
      <w:r w:rsidRPr="00BA51B8">
        <w:rPr>
          <w:rFonts w:asciiTheme="minorHAnsi" w:hAnsiTheme="minorHAnsi"/>
          <w:b w:val="0"/>
          <w:sz w:val="24"/>
          <w:szCs w:val="24"/>
          <w:u w:val="single"/>
        </w:rPr>
        <w:t> </w:t>
      </w:r>
      <w:r w:rsidRPr="00BA51B8">
        <w:rPr>
          <w:rFonts w:asciiTheme="minorHAnsi" w:hAnsiTheme="minorHAnsi"/>
          <w:b w:val="0"/>
          <w:sz w:val="24"/>
          <w:szCs w:val="24"/>
        </w:rPr>
        <w:t xml:space="preserve">: Le Parc naturel régional de la Brenne est la deuxième région piscicole en France après la </w:t>
      </w:r>
      <w:proofErr w:type="spellStart"/>
      <w:r w:rsidRPr="00BA51B8">
        <w:rPr>
          <w:rFonts w:asciiTheme="minorHAnsi" w:hAnsiTheme="minorHAnsi"/>
          <w:b w:val="0"/>
          <w:sz w:val="24"/>
          <w:szCs w:val="24"/>
        </w:rPr>
        <w:t>Dombe</w:t>
      </w:r>
      <w:proofErr w:type="spellEnd"/>
      <w:r>
        <w:rPr>
          <w:rFonts w:asciiTheme="minorHAnsi" w:hAnsiTheme="minorHAnsi"/>
          <w:b w:val="0"/>
          <w:sz w:val="24"/>
          <w:szCs w:val="24"/>
        </w:rPr>
        <w:t xml:space="preserve">. </w:t>
      </w:r>
      <w:r w:rsidRPr="00BA51B8">
        <w:rPr>
          <w:rFonts w:asciiTheme="minorHAnsi" w:hAnsiTheme="minorHAnsi"/>
          <w:b w:val="0"/>
          <w:sz w:val="24"/>
          <w:szCs w:val="24"/>
        </w:rPr>
        <w:t>La pisciculture concerne plus de 300 propriétaires, qui produisent environ 1 200 tonnes de poissons par an dont 60 % de carpe, les 40 % restants étant constitués essentiellement par les gardons, les tanches et les brochets.</w:t>
      </w:r>
      <w:r>
        <w:rPr>
          <w:rFonts w:asciiTheme="minorHAnsi" w:hAnsiTheme="minorHAnsi"/>
          <w:b w:val="0"/>
          <w:sz w:val="24"/>
          <w:szCs w:val="24"/>
        </w:rPr>
        <w:t xml:space="preserve"> </w:t>
      </w:r>
      <w:r w:rsidRPr="00BA51B8">
        <w:rPr>
          <w:rFonts w:asciiTheme="minorHAnsi" w:hAnsiTheme="minorHAnsi"/>
          <w:b w:val="0"/>
          <w:sz w:val="24"/>
          <w:szCs w:val="24"/>
        </w:rPr>
        <w:t>La majeure partie de cette production est envoyée à l'exportation en Alsace, en Allemagne et en Grande-Bretagne.</w:t>
      </w:r>
      <w:r>
        <w:rPr>
          <w:rFonts w:asciiTheme="minorHAnsi" w:hAnsiTheme="minorHAnsi"/>
          <w:b w:val="0"/>
          <w:sz w:val="24"/>
          <w:szCs w:val="24"/>
        </w:rPr>
        <w:t xml:space="preserve"> </w:t>
      </w:r>
    </w:p>
    <w:p w:rsidR="00B045AE" w:rsidRDefault="00B045AE" w:rsidP="00B045AE">
      <w:pPr>
        <w:pStyle w:val="Titre1"/>
        <w:jc w:val="both"/>
        <w:rPr>
          <w:rFonts w:asciiTheme="minorHAnsi" w:hAnsiTheme="minorHAnsi"/>
          <w:sz w:val="24"/>
          <w:szCs w:val="24"/>
        </w:rPr>
      </w:pPr>
      <w:r>
        <w:rPr>
          <w:rFonts w:asciiTheme="minorHAnsi" w:hAnsiTheme="minorHAnsi"/>
          <w:b w:val="0"/>
          <w:noProof/>
          <w:sz w:val="24"/>
          <w:szCs w:val="24"/>
        </w:rPr>
        <w:drawing>
          <wp:anchor distT="0" distB="0" distL="114300" distR="114300" simplePos="0" relativeHeight="251678720" behindDoc="0" locked="0" layoutInCell="1" allowOverlap="1">
            <wp:simplePos x="0" y="0"/>
            <wp:positionH relativeFrom="column">
              <wp:posOffset>47625</wp:posOffset>
            </wp:positionH>
            <wp:positionV relativeFrom="paragraph">
              <wp:posOffset>1078230</wp:posOffset>
            </wp:positionV>
            <wp:extent cx="1905000" cy="1266825"/>
            <wp:effectExtent l="19050" t="0" r="0" b="0"/>
            <wp:wrapSquare wrapText="bothSides"/>
            <wp:docPr id="4" name="Image 12" descr="HVI-peche2-t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I-peche2-tn"/>
                    <pic:cNvPicPr>
                      <a:picLocks noChangeAspect="1" noChangeArrowheads="1"/>
                    </pic:cNvPicPr>
                  </pic:nvPicPr>
                  <pic:blipFill>
                    <a:blip r:embed="rId23"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BA51B8">
        <w:rPr>
          <w:rFonts w:asciiTheme="minorHAnsi" w:hAnsiTheme="minorHAnsi"/>
          <w:b w:val="0"/>
          <w:sz w:val="24"/>
          <w:szCs w:val="24"/>
        </w:rPr>
        <w:t>Un atelier de transformation a été créé au Blanc en 2002 par et pour des pisciculteurs (Fish Brenne). Il rencontre un franc succès, la demande de carpes est d’ailleurs supérieure à l’offre.</w:t>
      </w:r>
      <w:r>
        <w:rPr>
          <w:rFonts w:asciiTheme="minorHAnsi" w:hAnsiTheme="minorHAnsi"/>
          <w:b w:val="0"/>
          <w:sz w:val="24"/>
          <w:szCs w:val="24"/>
        </w:rPr>
        <w:t xml:space="preserve"> </w:t>
      </w:r>
      <w:r w:rsidRPr="00BA51B8">
        <w:rPr>
          <w:rFonts w:asciiTheme="minorHAnsi" w:hAnsiTheme="minorHAnsi"/>
          <w:b w:val="0"/>
          <w:sz w:val="24"/>
          <w:szCs w:val="24"/>
        </w:rPr>
        <w:t>Aujourd’hui, le secteur concerne une cinquantaine d’emplois (fluctuation due aux emplois saisonniers), pour une dizaine de négociants. Le chiffre d’affaires global de la pisciculture en Brenne est estimé à environ 3 millions d’euros chaque année.</w:t>
      </w:r>
      <w:r>
        <w:rPr>
          <w:rFonts w:asciiTheme="minorHAnsi" w:hAnsiTheme="minorHAnsi"/>
          <w:sz w:val="24"/>
          <w:szCs w:val="24"/>
        </w:rPr>
        <w:t xml:space="preserve"> </w:t>
      </w:r>
    </w:p>
    <w:p w:rsidR="00B045AE" w:rsidRDefault="00B045AE" w:rsidP="00B045AE">
      <w:pPr>
        <w:pStyle w:val="Titre1"/>
        <w:jc w:val="both"/>
        <w:rPr>
          <w:rFonts w:asciiTheme="minorHAnsi" w:hAnsiTheme="minorHAnsi"/>
          <w:sz w:val="24"/>
          <w:szCs w:val="24"/>
        </w:rPr>
      </w:pPr>
      <w:r w:rsidRPr="00BA51B8">
        <w:rPr>
          <w:rFonts w:asciiTheme="minorHAnsi" w:hAnsiTheme="minorHAnsi"/>
          <w:b w:val="0"/>
          <w:sz w:val="24"/>
          <w:szCs w:val="24"/>
        </w:rPr>
        <w:t>Les pisciculteurs rencontrent néanmoins des difficultés croissantes, liées notamment à la prédation du cormoran (qui est estimée à près d’1/3 du chiffre d’affaires de la filière).</w:t>
      </w:r>
      <w:r w:rsidRPr="00BA51B8">
        <w:rPr>
          <w:rFonts w:asciiTheme="minorHAnsi" w:hAnsiTheme="minorHAnsi"/>
          <w:sz w:val="24"/>
          <w:szCs w:val="24"/>
        </w:rPr>
        <w:t xml:space="preserve"> </w:t>
      </w:r>
    </w:p>
    <w:p w:rsidR="00B045AE" w:rsidRPr="003703C3" w:rsidRDefault="00B045AE" w:rsidP="00B045AE">
      <w:pPr>
        <w:pStyle w:val="Titre1"/>
        <w:jc w:val="both"/>
        <w:rPr>
          <w:rFonts w:asciiTheme="minorHAnsi" w:hAnsiTheme="minorHAnsi"/>
          <w:b w:val="0"/>
          <w:sz w:val="24"/>
          <w:szCs w:val="24"/>
          <w:u w:val="single"/>
        </w:rPr>
      </w:pPr>
      <w:r w:rsidRPr="00BA51B8">
        <w:rPr>
          <w:rFonts w:asciiTheme="minorHAnsi" w:hAnsiTheme="minorHAnsi"/>
          <w:b w:val="0"/>
          <w:sz w:val="24"/>
          <w:szCs w:val="24"/>
        </w:rPr>
        <w:t>D'octobre à avril, les</w:t>
      </w:r>
      <w:r>
        <w:rPr>
          <w:rFonts w:asciiTheme="minorHAnsi" w:hAnsiTheme="minorHAnsi"/>
          <w:b w:val="0"/>
          <w:sz w:val="24"/>
          <w:szCs w:val="24"/>
        </w:rPr>
        <w:t xml:space="preserve"> étangs sont vidangés et pêchés. </w:t>
      </w:r>
      <w:r w:rsidRPr="00BA51B8">
        <w:rPr>
          <w:rStyle w:val="lev"/>
          <w:rFonts w:asciiTheme="minorHAnsi" w:hAnsiTheme="minorHAnsi"/>
          <w:sz w:val="24"/>
          <w:szCs w:val="24"/>
        </w:rPr>
        <w:t>L'étang se vide</w:t>
      </w:r>
      <w:r w:rsidRPr="00BA51B8">
        <w:rPr>
          <w:rFonts w:asciiTheme="minorHAnsi" w:hAnsiTheme="minorHAnsi"/>
          <w:b w:val="0"/>
          <w:sz w:val="24"/>
          <w:szCs w:val="24"/>
        </w:rPr>
        <w:t xml:space="preserve"> en plusieurs jours ou semaines en fonction de sa surface</w:t>
      </w:r>
      <w:r>
        <w:rPr>
          <w:rFonts w:asciiTheme="minorHAnsi" w:hAnsiTheme="minorHAnsi"/>
          <w:b w:val="0"/>
          <w:sz w:val="24"/>
          <w:szCs w:val="24"/>
        </w:rPr>
        <w:t>.</w:t>
      </w:r>
    </w:p>
    <w:p w:rsidR="00B045AE" w:rsidRDefault="00B045AE" w:rsidP="00B045AE">
      <w:pPr>
        <w:pStyle w:val="Titre1"/>
        <w:jc w:val="both"/>
        <w:rPr>
          <w:rFonts w:asciiTheme="minorHAnsi" w:hAnsiTheme="minorHAnsi"/>
          <w:b w:val="0"/>
          <w:sz w:val="24"/>
          <w:szCs w:val="24"/>
          <w:u w:val="single"/>
        </w:rPr>
      </w:pPr>
    </w:p>
    <w:p w:rsidR="00B045AE" w:rsidRDefault="00B045AE" w:rsidP="00B045AE">
      <w:pPr>
        <w:pStyle w:val="Titre1"/>
        <w:rPr>
          <w:rFonts w:asciiTheme="minorHAnsi" w:hAnsiTheme="minorHAnsi"/>
          <w:b w:val="0"/>
          <w:sz w:val="24"/>
          <w:szCs w:val="24"/>
          <w:u w:val="single"/>
        </w:rPr>
      </w:pPr>
    </w:p>
    <w:p w:rsidR="00B045AE" w:rsidRDefault="00B045AE" w:rsidP="00B045AE">
      <w:pPr>
        <w:pStyle w:val="Titre1"/>
        <w:rPr>
          <w:rFonts w:asciiTheme="minorHAnsi" w:hAnsiTheme="minorHAnsi"/>
          <w:b w:val="0"/>
          <w:sz w:val="24"/>
          <w:szCs w:val="24"/>
          <w:u w:val="single"/>
        </w:rPr>
      </w:pPr>
    </w:p>
    <w:p w:rsidR="00B045AE" w:rsidRPr="0060723D" w:rsidRDefault="00B045AE" w:rsidP="00B045AE">
      <w:pPr>
        <w:pStyle w:val="Titre1"/>
        <w:rPr>
          <w:rFonts w:asciiTheme="minorHAnsi" w:hAnsiTheme="minorHAnsi"/>
          <w:b w:val="0"/>
          <w:sz w:val="24"/>
          <w:szCs w:val="24"/>
          <w:u w:val="single"/>
        </w:rPr>
      </w:pPr>
      <w:r w:rsidRPr="0060723D">
        <w:rPr>
          <w:rFonts w:asciiTheme="minorHAnsi" w:hAnsiTheme="minorHAnsi"/>
          <w:sz w:val="24"/>
          <w:szCs w:val="24"/>
          <w:u w:val="single"/>
        </w:rPr>
        <w:lastRenderedPageBreak/>
        <w:t>La Chasse</w:t>
      </w:r>
      <w:r w:rsidRPr="003703C3">
        <w:rPr>
          <w:rFonts w:asciiTheme="minorHAnsi" w:hAnsiTheme="minorHAnsi"/>
          <w:b w:val="0"/>
          <w:sz w:val="24"/>
          <w:szCs w:val="24"/>
        </w:rPr>
        <w:t> :</w:t>
      </w:r>
      <w:r>
        <w:rPr>
          <w:rFonts w:asciiTheme="minorHAnsi" w:hAnsiTheme="minorHAnsi"/>
          <w:b w:val="0"/>
          <w:sz w:val="24"/>
          <w:szCs w:val="24"/>
          <w:u w:val="single"/>
        </w:rPr>
        <w:t xml:space="preserve"> </w:t>
      </w:r>
      <w:r w:rsidRPr="003703C3">
        <w:rPr>
          <w:rFonts w:asciiTheme="minorHAnsi" w:hAnsiTheme="minorHAnsi"/>
          <w:b w:val="0"/>
          <w:sz w:val="24"/>
          <w:szCs w:val="24"/>
        </w:rPr>
        <w:t>La chasse est une activité importante pour la Brenne et contrairement aux idées reçues, elle est autorisée dans un Parc naturel régional.</w:t>
      </w:r>
      <w:r w:rsidRPr="0060723D">
        <w:rPr>
          <w:rFonts w:asciiTheme="minorHAnsi" w:hAnsiTheme="minorHAnsi"/>
          <w:b w:val="0"/>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47625</wp:posOffset>
            </wp:positionV>
            <wp:extent cx="1905000" cy="1238250"/>
            <wp:effectExtent l="19050" t="0" r="0" b="0"/>
            <wp:wrapSquare wrapText="bothSides"/>
            <wp:docPr id="5" name="Image 22" descr="HVI-sanglier-t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VI-sanglier-tn"/>
                    <pic:cNvPicPr>
                      <a:picLocks noChangeAspect="1" noChangeArrowheads="1"/>
                    </pic:cNvPicPr>
                  </pic:nvPicPr>
                  <pic:blipFill>
                    <a:blip r:embed="rId25" cstate="print"/>
                    <a:srcRect/>
                    <a:stretch>
                      <a:fillRect/>
                    </a:stretch>
                  </pic:blipFill>
                  <pic:spPr bwMode="auto">
                    <a:xfrm>
                      <a:off x="0" y="0"/>
                      <a:ext cx="1905000" cy="1238250"/>
                    </a:xfrm>
                    <a:prstGeom prst="rect">
                      <a:avLst/>
                    </a:prstGeom>
                    <a:noFill/>
                    <a:ln w="9525">
                      <a:noFill/>
                      <a:miter lim="800000"/>
                      <a:headEnd/>
                      <a:tailEnd/>
                    </a:ln>
                  </pic:spPr>
                </pic:pic>
              </a:graphicData>
            </a:graphic>
          </wp:anchor>
        </w:drawing>
      </w:r>
      <w:r>
        <w:rPr>
          <w:rFonts w:asciiTheme="minorHAnsi" w:hAnsiTheme="minorHAnsi"/>
          <w:b w:val="0"/>
          <w:sz w:val="24"/>
          <w:szCs w:val="24"/>
        </w:rPr>
        <w:t xml:space="preserve"> </w:t>
      </w:r>
      <w:r w:rsidRPr="0060723D">
        <w:rPr>
          <w:rFonts w:asciiTheme="minorHAnsi" w:hAnsiTheme="minorHAnsi"/>
          <w:b w:val="0"/>
          <w:sz w:val="24"/>
          <w:szCs w:val="24"/>
        </w:rPr>
        <w:t xml:space="preserve">La région abrite toute sorte de gibiers : </w:t>
      </w:r>
      <w:r w:rsidRPr="0060723D">
        <w:rPr>
          <w:rStyle w:val="lev"/>
          <w:rFonts w:asciiTheme="minorHAnsi" w:hAnsiTheme="minorHAnsi"/>
          <w:sz w:val="24"/>
          <w:szCs w:val="24"/>
        </w:rPr>
        <w:t>gibiers d'eau</w:t>
      </w:r>
      <w:r w:rsidRPr="0060723D">
        <w:rPr>
          <w:rFonts w:asciiTheme="minorHAnsi" w:hAnsiTheme="minorHAnsi"/>
          <w:b w:val="0"/>
          <w:sz w:val="24"/>
          <w:szCs w:val="24"/>
        </w:rPr>
        <w:t xml:space="preserve"> (canards, bécassines des marais, …), </w:t>
      </w:r>
      <w:r w:rsidRPr="0060723D">
        <w:rPr>
          <w:rStyle w:val="lev"/>
          <w:rFonts w:asciiTheme="minorHAnsi" w:hAnsiTheme="minorHAnsi"/>
          <w:sz w:val="24"/>
          <w:szCs w:val="24"/>
        </w:rPr>
        <w:t>petits gibiers</w:t>
      </w:r>
      <w:r w:rsidRPr="0060723D">
        <w:rPr>
          <w:rFonts w:asciiTheme="minorHAnsi" w:hAnsiTheme="minorHAnsi"/>
          <w:b w:val="0"/>
          <w:sz w:val="24"/>
          <w:szCs w:val="24"/>
        </w:rPr>
        <w:t xml:space="preserve"> (lapins, faisans, bécasses) et </w:t>
      </w:r>
      <w:r w:rsidRPr="0060723D">
        <w:rPr>
          <w:rStyle w:val="lev"/>
          <w:rFonts w:asciiTheme="minorHAnsi" w:hAnsiTheme="minorHAnsi"/>
          <w:sz w:val="24"/>
          <w:szCs w:val="24"/>
        </w:rPr>
        <w:t>grands gibiers</w:t>
      </w:r>
      <w:r w:rsidRPr="0060723D">
        <w:rPr>
          <w:rFonts w:asciiTheme="minorHAnsi" w:hAnsiTheme="minorHAnsi"/>
          <w:b w:val="0"/>
          <w:sz w:val="24"/>
          <w:szCs w:val="24"/>
        </w:rPr>
        <w:t xml:space="preserve"> (cervidés, sangliers..). La chasse du gibier d’eau a régressée ces dernières années au profit de la chasse du grand gibier (population importante). </w:t>
      </w:r>
      <w:r w:rsidRPr="0060723D">
        <w:rPr>
          <w:rFonts w:asciiTheme="minorHAnsi" w:hAnsiTheme="minorHAnsi"/>
          <w:b w:val="0"/>
          <w:sz w:val="24"/>
          <w:szCs w:val="24"/>
        </w:rPr>
        <w:br/>
        <w:t>La chasse est essentiellement privée. Depuis quelques années, on assiste à une faiblesse des taux de réalisation prévus par les plans de chasse. Elle risque de poser un problème pour le cerf et le sanglier dont les capacités d’expansion démographique sont importantes, et les dégâts causés aux exploitations problématiques, tout particulièrement pour le Centre Brenne (dégâts aux prairies).</w:t>
      </w:r>
    </w:p>
    <w:p w:rsidR="00B045AE" w:rsidRDefault="00B045AE" w:rsidP="00B045AE">
      <w:pPr>
        <w:pStyle w:val="Titre1"/>
        <w:rPr>
          <w:rFonts w:asciiTheme="minorHAnsi" w:hAnsiTheme="minorHAnsi"/>
          <w:b w:val="0"/>
          <w:sz w:val="24"/>
          <w:szCs w:val="24"/>
          <w:u w:val="single"/>
        </w:rPr>
      </w:pPr>
    </w:p>
    <w:p w:rsidR="00B045AE" w:rsidRPr="00C25F4D" w:rsidRDefault="00B045AE" w:rsidP="00B045AE">
      <w:pPr>
        <w:pStyle w:val="Titre1"/>
        <w:rPr>
          <w:rFonts w:asciiTheme="minorHAnsi" w:hAnsiTheme="minorHAnsi"/>
          <w:b w:val="0"/>
          <w:sz w:val="24"/>
          <w:szCs w:val="24"/>
        </w:rPr>
      </w:pPr>
      <w:r w:rsidRPr="00597EEE">
        <w:rPr>
          <w:rFonts w:asciiTheme="minorHAnsi" w:hAnsiTheme="minorHAnsi"/>
          <w:noProof/>
          <w:sz w:val="24"/>
          <w:szCs w:val="24"/>
          <w:u w:val="single"/>
        </w:rPr>
        <w:drawing>
          <wp:anchor distT="0" distB="0" distL="114300" distR="114300" simplePos="0" relativeHeight="251680768" behindDoc="0" locked="0" layoutInCell="1" allowOverlap="1">
            <wp:simplePos x="0" y="0"/>
            <wp:positionH relativeFrom="column">
              <wp:posOffset>5514975</wp:posOffset>
            </wp:positionH>
            <wp:positionV relativeFrom="paragraph">
              <wp:posOffset>33655</wp:posOffset>
            </wp:positionV>
            <wp:extent cx="1266825" cy="1905000"/>
            <wp:effectExtent l="19050" t="0" r="9525" b="0"/>
            <wp:wrapSquare wrapText="bothSides"/>
            <wp:docPr id="8" name="Image 25" descr="poissoniere-t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issoniere-tn"/>
                    <pic:cNvPicPr>
                      <a:picLocks noChangeAspect="1" noChangeArrowheads="1"/>
                    </pic:cNvPicPr>
                  </pic:nvPicPr>
                  <pic:blipFill>
                    <a:blip r:embed="rId27" cstate="print"/>
                    <a:srcRect/>
                    <a:stretch>
                      <a:fillRect/>
                    </a:stretch>
                  </pic:blipFill>
                  <pic:spPr bwMode="auto">
                    <a:xfrm>
                      <a:off x="0" y="0"/>
                      <a:ext cx="1266825" cy="1905000"/>
                    </a:xfrm>
                    <a:prstGeom prst="rect">
                      <a:avLst/>
                    </a:prstGeom>
                    <a:noFill/>
                    <a:ln w="9525">
                      <a:noFill/>
                      <a:miter lim="800000"/>
                      <a:headEnd/>
                      <a:tailEnd/>
                    </a:ln>
                  </pic:spPr>
                </pic:pic>
              </a:graphicData>
            </a:graphic>
          </wp:anchor>
        </w:drawing>
      </w:r>
      <w:r w:rsidRPr="00597EEE">
        <w:rPr>
          <w:rFonts w:asciiTheme="minorHAnsi" w:hAnsiTheme="minorHAnsi"/>
          <w:sz w:val="24"/>
          <w:szCs w:val="24"/>
          <w:u w:val="single"/>
        </w:rPr>
        <w:t>Artisanat, commerces…</w:t>
      </w:r>
      <w:r>
        <w:rPr>
          <w:rFonts w:asciiTheme="minorHAnsi" w:hAnsiTheme="minorHAnsi"/>
          <w:b w:val="0"/>
          <w:sz w:val="24"/>
          <w:szCs w:val="24"/>
          <w:u w:val="single"/>
        </w:rPr>
        <w:t> </w:t>
      </w:r>
      <w:r w:rsidRPr="00C25F4D">
        <w:rPr>
          <w:rFonts w:asciiTheme="minorHAnsi" w:hAnsiTheme="minorHAnsi"/>
          <w:b w:val="0"/>
          <w:sz w:val="24"/>
          <w:szCs w:val="24"/>
        </w:rPr>
        <w:t>: Le territoire est caractérisé par un tissu de petites entreprises majoritairement du secteur du bâtiment, du commerce et des services aux particuliers. 90% des entreprises ont moins de 5 salariés.</w:t>
      </w:r>
      <w:r>
        <w:rPr>
          <w:rFonts w:asciiTheme="minorHAnsi" w:hAnsiTheme="minorHAnsi"/>
          <w:b w:val="0"/>
          <w:sz w:val="24"/>
          <w:szCs w:val="24"/>
        </w:rPr>
        <w:t xml:space="preserve"> </w:t>
      </w:r>
      <w:r w:rsidRPr="00C25F4D">
        <w:rPr>
          <w:rFonts w:asciiTheme="minorHAnsi" w:hAnsiTheme="minorHAnsi"/>
          <w:b w:val="0"/>
          <w:sz w:val="24"/>
          <w:szCs w:val="24"/>
        </w:rPr>
        <w:t>Le tissu des</w:t>
      </w:r>
      <w:r w:rsidRPr="00C25F4D">
        <w:rPr>
          <w:rFonts w:asciiTheme="minorHAnsi" w:hAnsiTheme="minorHAnsi"/>
          <w:sz w:val="24"/>
          <w:szCs w:val="24"/>
        </w:rPr>
        <w:t xml:space="preserve"> </w:t>
      </w:r>
      <w:r w:rsidRPr="00C25F4D">
        <w:rPr>
          <w:rStyle w:val="lev"/>
          <w:rFonts w:asciiTheme="minorHAnsi" w:hAnsiTheme="minorHAnsi"/>
          <w:sz w:val="24"/>
          <w:szCs w:val="24"/>
        </w:rPr>
        <w:t>entreprises commerciales</w:t>
      </w:r>
      <w:r w:rsidRPr="00C25F4D">
        <w:rPr>
          <w:rFonts w:asciiTheme="minorHAnsi" w:hAnsiTheme="minorHAnsi"/>
          <w:b w:val="0"/>
          <w:sz w:val="24"/>
          <w:szCs w:val="24"/>
        </w:rPr>
        <w:t xml:space="preserve"> est typique des zones rurales françaises à faible densité : cafés/restaurants et magasins alimentaires.</w:t>
      </w:r>
      <w:r w:rsidRPr="00C25F4D">
        <w:rPr>
          <w:rFonts w:asciiTheme="minorHAnsi" w:hAnsiTheme="minorHAnsi"/>
          <w:b w:val="0"/>
          <w:sz w:val="24"/>
          <w:szCs w:val="24"/>
        </w:rPr>
        <w:br/>
        <w:t>Les entreprises de services sont des entreprises de services agricoles et paysagers, devant les hôtels et autres hébergements.</w:t>
      </w:r>
    </w:p>
    <w:p w:rsidR="00B045AE" w:rsidRPr="00C25F4D" w:rsidRDefault="00B045AE" w:rsidP="00B045AE">
      <w:pPr>
        <w:pStyle w:val="NormalWeb"/>
        <w:spacing w:before="0" w:after="0"/>
        <w:jc w:val="both"/>
        <w:rPr>
          <w:rFonts w:asciiTheme="minorHAnsi" w:hAnsiTheme="minorHAnsi"/>
        </w:rPr>
      </w:pPr>
      <w:r>
        <w:rPr>
          <w:rFonts w:asciiTheme="minorHAnsi" w:hAnsiTheme="minorHAnsi"/>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1270</wp:posOffset>
            </wp:positionV>
            <wp:extent cx="1905000" cy="1266825"/>
            <wp:effectExtent l="19050" t="0" r="0" b="0"/>
            <wp:wrapSquare wrapText="bothSides"/>
            <wp:docPr id="9" name="Image 27" descr="boulanger-t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ulanger-tn"/>
                    <pic:cNvPicPr>
                      <a:picLocks noChangeAspect="1" noChangeArrowheads="1"/>
                    </pic:cNvPicPr>
                  </pic:nvPicPr>
                  <pic:blipFill>
                    <a:blip r:embed="rId29"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Pr>
          <w:rFonts w:asciiTheme="minorHAnsi" w:hAnsiTheme="minorHAnsi"/>
        </w:rPr>
        <w:t>L</w:t>
      </w:r>
      <w:r w:rsidRPr="00C25F4D">
        <w:rPr>
          <w:rFonts w:asciiTheme="minorHAnsi" w:hAnsiTheme="minorHAnsi"/>
        </w:rPr>
        <w:t xml:space="preserve">a majorité </w:t>
      </w:r>
      <w:r>
        <w:rPr>
          <w:rFonts w:asciiTheme="minorHAnsi" w:hAnsiTheme="minorHAnsi"/>
        </w:rPr>
        <w:t>d</w:t>
      </w:r>
      <w:r w:rsidRPr="00C25F4D">
        <w:rPr>
          <w:rFonts w:asciiTheme="minorHAnsi" w:hAnsiTheme="minorHAnsi"/>
        </w:rPr>
        <w:t xml:space="preserve">es </w:t>
      </w:r>
      <w:r w:rsidRPr="000D4F78">
        <w:rPr>
          <w:rStyle w:val="lev"/>
          <w:rFonts w:asciiTheme="minorHAnsi" w:hAnsiTheme="minorHAnsi"/>
        </w:rPr>
        <w:t>entreprises artisanales</w:t>
      </w:r>
      <w:r w:rsidRPr="00C25F4D">
        <w:rPr>
          <w:rFonts w:asciiTheme="minorHAnsi" w:hAnsiTheme="minorHAnsi"/>
        </w:rPr>
        <w:t xml:space="preserve"> co</w:t>
      </w:r>
      <w:r>
        <w:rPr>
          <w:rFonts w:asciiTheme="minorHAnsi" w:hAnsiTheme="minorHAnsi"/>
        </w:rPr>
        <w:t>mpte</w:t>
      </w:r>
      <w:r w:rsidRPr="00C25F4D">
        <w:rPr>
          <w:rFonts w:asciiTheme="minorHAnsi" w:hAnsiTheme="minorHAnsi"/>
        </w:rPr>
        <w:t xml:space="preserve"> moins de 3 salariés. Le tissu est assez dense pour un territoire rural</w:t>
      </w:r>
      <w:r>
        <w:rPr>
          <w:rFonts w:asciiTheme="minorHAnsi" w:hAnsiTheme="minorHAnsi"/>
        </w:rPr>
        <w:t xml:space="preserve">. </w:t>
      </w:r>
      <w:r w:rsidRPr="00C25F4D">
        <w:rPr>
          <w:rFonts w:asciiTheme="minorHAnsi" w:hAnsiTheme="minorHAnsi"/>
        </w:rPr>
        <w:t>Le secteur du bâtiment est largement représenté (menuiserie, maçonnerie, couverture, plomberie…), vient ensuite le secteur des services (soins à la personne, réparation, transport…), de la fabrication (bois et ameublement, électricité, travail des métaux…) et enfin le secteur alimentaire (boulangerie, boucherie…).</w:t>
      </w:r>
    </w:p>
    <w:p w:rsidR="00B045AE" w:rsidRPr="003703C3" w:rsidRDefault="00B045AE" w:rsidP="00B045AE">
      <w:pPr>
        <w:tabs>
          <w:tab w:val="center" w:pos="5233"/>
        </w:tabs>
        <w:rPr>
          <w:b/>
          <w:sz w:val="24"/>
          <w:szCs w:val="24"/>
        </w:rPr>
      </w:pPr>
      <w:bookmarkStart w:id="0" w:name="_GoBack"/>
      <w:bookmarkEnd w:id="0"/>
    </w:p>
    <w:p w:rsidR="00B045AE" w:rsidRPr="009319F7" w:rsidRDefault="00B045AE" w:rsidP="00B045AE">
      <w:pPr>
        <w:rPr>
          <w:b/>
          <w:sz w:val="24"/>
          <w:szCs w:val="24"/>
        </w:rPr>
      </w:pPr>
      <w:r w:rsidRPr="00CB5F5E">
        <w:rPr>
          <w:b/>
          <w:sz w:val="24"/>
          <w:szCs w:val="24"/>
          <w:u w:val="single"/>
        </w:rPr>
        <w:t xml:space="preserve">Document  </w:t>
      </w:r>
      <w:r>
        <w:rPr>
          <w:b/>
          <w:sz w:val="24"/>
          <w:szCs w:val="24"/>
          <w:u w:val="single"/>
        </w:rPr>
        <w:t>7</w:t>
      </w:r>
      <w:r w:rsidRPr="00CB5F5E">
        <w:rPr>
          <w:sz w:val="24"/>
          <w:szCs w:val="24"/>
        </w:rPr>
        <w:t xml:space="preserve"> : </w:t>
      </w:r>
      <w:r w:rsidRPr="009319F7">
        <w:rPr>
          <w:b/>
          <w:sz w:val="24"/>
          <w:szCs w:val="24"/>
        </w:rPr>
        <w:t xml:space="preserve">Les difficultés liées au territoire </w:t>
      </w:r>
    </w:p>
    <w:p w:rsidR="00B045AE" w:rsidRDefault="00B045AE" w:rsidP="00B045AE">
      <w:r>
        <w:rPr>
          <w:sz w:val="24"/>
          <w:szCs w:val="24"/>
        </w:rPr>
        <w:t xml:space="preserve">Visualisation du reportage de FR3 : </w:t>
      </w:r>
      <w:hyperlink r:id="rId30" w:history="1">
        <w:r w:rsidRPr="00B04E5A">
          <w:rPr>
            <w:rStyle w:val="Lienhypertexte"/>
          </w:rPr>
          <w:t>https://www.youtube.com/watch?v=Hz-zhYv7Ti4</w:t>
        </w:r>
      </w:hyperlink>
    </w:p>
    <w:p w:rsidR="00B045AE" w:rsidRDefault="00B045AE" w:rsidP="00B045AE">
      <w:pPr>
        <w:rPr>
          <w:sz w:val="24"/>
          <w:szCs w:val="24"/>
        </w:rPr>
      </w:pPr>
      <w:r>
        <w:rPr>
          <w:sz w:val="24"/>
          <w:szCs w:val="24"/>
        </w:rPr>
        <w:t xml:space="preserve">Relever sur la feuille ci – dessous : </w:t>
      </w:r>
    </w:p>
    <w:p w:rsidR="00B045AE" w:rsidRPr="00CB5F5E" w:rsidRDefault="00B045AE" w:rsidP="00B045AE">
      <w:pPr>
        <w:pStyle w:val="Paragraphedeliste"/>
        <w:numPr>
          <w:ilvl w:val="0"/>
          <w:numId w:val="1"/>
        </w:numPr>
        <w:rPr>
          <w:sz w:val="24"/>
          <w:szCs w:val="24"/>
        </w:rPr>
      </w:pPr>
      <w:r w:rsidRPr="00CB5F5E">
        <w:rPr>
          <w:sz w:val="24"/>
          <w:szCs w:val="24"/>
        </w:rPr>
        <w:t>les modifications du paysage et de l’économie ...</w:t>
      </w:r>
    </w:p>
    <w:p w:rsidR="00B045AE" w:rsidRPr="00CB5F5E" w:rsidRDefault="00B045AE" w:rsidP="00B045AE">
      <w:pPr>
        <w:pStyle w:val="Paragraphedeliste"/>
        <w:numPr>
          <w:ilvl w:val="0"/>
          <w:numId w:val="1"/>
        </w:numPr>
        <w:rPr>
          <w:sz w:val="24"/>
          <w:szCs w:val="24"/>
        </w:rPr>
      </w:pPr>
      <w:r w:rsidRPr="00CB5F5E">
        <w:rPr>
          <w:sz w:val="24"/>
          <w:szCs w:val="24"/>
        </w:rPr>
        <w:t>les difficultés rencontrées par la Brenne.</w:t>
      </w:r>
    </w:p>
    <w:p w:rsidR="003F7AAA" w:rsidRDefault="003F7AAA">
      <w:pPr>
        <w:rPr>
          <w:b/>
          <w:noProof/>
          <w:sz w:val="24"/>
          <w:szCs w:val="24"/>
          <w:lang w:eastAsia="fr-FR"/>
        </w:rPr>
      </w:pPr>
    </w:p>
    <w:p w:rsidR="00B045AE" w:rsidRDefault="00B045AE" w:rsidP="00B045AE">
      <w:pPr>
        <w:rPr>
          <w:b/>
          <w:sz w:val="24"/>
          <w:szCs w:val="24"/>
        </w:rPr>
      </w:pPr>
      <w:r w:rsidRPr="00FA4B25">
        <w:rPr>
          <w:b/>
          <w:sz w:val="24"/>
          <w:szCs w:val="24"/>
          <w:u w:val="single"/>
        </w:rPr>
        <w:t>Document 8</w:t>
      </w:r>
      <w:r w:rsidRPr="00FA4B25">
        <w:rPr>
          <w:sz w:val="24"/>
          <w:szCs w:val="24"/>
        </w:rPr>
        <w:t xml:space="preserve"> : </w:t>
      </w:r>
      <w:r w:rsidRPr="00FA4B25">
        <w:rPr>
          <w:b/>
          <w:sz w:val="24"/>
          <w:szCs w:val="24"/>
        </w:rPr>
        <w:t xml:space="preserve">Les dynamiques liées à la nouvelle Charte et au tourisme </w:t>
      </w:r>
    </w:p>
    <w:p w:rsidR="00B045AE" w:rsidRPr="00102B82" w:rsidRDefault="00B045AE" w:rsidP="00B045AE">
      <w:pPr>
        <w:pStyle w:val="Paragraphedeliste"/>
        <w:numPr>
          <w:ilvl w:val="0"/>
          <w:numId w:val="2"/>
        </w:numPr>
        <w:rPr>
          <w:sz w:val="24"/>
          <w:szCs w:val="24"/>
        </w:rPr>
      </w:pPr>
      <w:r>
        <w:rPr>
          <w:noProof/>
          <w:sz w:val="24"/>
          <w:szCs w:val="24"/>
          <w:u w:val="single"/>
          <w:lang w:eastAsia="fr-FR"/>
        </w:rPr>
        <w:lastRenderedPageBreak/>
        <w:drawing>
          <wp:anchor distT="0" distB="0" distL="114300" distR="114300" simplePos="0" relativeHeight="251686912" behindDoc="0" locked="0" layoutInCell="1" allowOverlap="1">
            <wp:simplePos x="0" y="0"/>
            <wp:positionH relativeFrom="column">
              <wp:posOffset>266700</wp:posOffset>
            </wp:positionH>
            <wp:positionV relativeFrom="paragraph">
              <wp:posOffset>782955</wp:posOffset>
            </wp:positionV>
            <wp:extent cx="6162675" cy="8648700"/>
            <wp:effectExtent l="19050" t="0" r="9525"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bright="-10000" contrast="10000"/>
                    </a:blip>
                    <a:srcRect/>
                    <a:stretch>
                      <a:fillRect/>
                    </a:stretch>
                  </pic:blipFill>
                  <pic:spPr bwMode="auto">
                    <a:xfrm>
                      <a:off x="0" y="0"/>
                      <a:ext cx="6162675" cy="8648700"/>
                    </a:xfrm>
                    <a:prstGeom prst="rect">
                      <a:avLst/>
                    </a:prstGeom>
                    <a:noFill/>
                    <a:ln w="9525">
                      <a:noFill/>
                      <a:miter lim="800000"/>
                      <a:headEnd/>
                      <a:tailEnd/>
                    </a:ln>
                  </pic:spPr>
                </pic:pic>
              </a:graphicData>
            </a:graphic>
          </wp:anchor>
        </w:drawing>
      </w:r>
      <w:r w:rsidRPr="0098608F">
        <w:rPr>
          <w:sz w:val="24"/>
          <w:szCs w:val="24"/>
          <w:u w:val="single"/>
        </w:rPr>
        <w:t xml:space="preserve">Tourisme vert </w:t>
      </w:r>
      <w:r>
        <w:rPr>
          <w:sz w:val="24"/>
          <w:szCs w:val="24"/>
          <w:u w:val="single"/>
        </w:rPr>
        <w:t xml:space="preserve">- </w:t>
      </w:r>
      <w:r w:rsidRPr="0098608F">
        <w:rPr>
          <w:sz w:val="24"/>
          <w:szCs w:val="24"/>
          <w:u w:val="single"/>
        </w:rPr>
        <w:t>des exemples de circuits à pieds ou en VTT...</w:t>
      </w:r>
      <w:r w:rsidRPr="00102B82">
        <w:t xml:space="preserve"> </w:t>
      </w:r>
      <w:r>
        <w:t xml:space="preserve"> Source : </w:t>
      </w:r>
      <w:hyperlink r:id="rId32" w:history="1">
        <w:r w:rsidRPr="00E80195">
          <w:rPr>
            <w:rStyle w:val="Lienhypertexte"/>
            <w:sz w:val="24"/>
            <w:szCs w:val="24"/>
          </w:rPr>
          <w:t>http://www.parc-naturel-brenne.fr/fr/accueil/sortir-decouvrir-sejourner/les-incontournables</w:t>
        </w:r>
      </w:hyperlink>
      <w:r>
        <w:rPr>
          <w:sz w:val="24"/>
          <w:szCs w:val="24"/>
          <w:u w:val="single"/>
        </w:rPr>
        <w:t xml:space="preserve"> </w:t>
      </w:r>
      <w:r w:rsidRPr="00102B82">
        <w:rPr>
          <w:sz w:val="24"/>
          <w:szCs w:val="24"/>
        </w:rPr>
        <w:t xml:space="preserve">téléchargement du guide pratique 2016 </w:t>
      </w:r>
    </w:p>
    <w:p w:rsidR="00B045AE" w:rsidRPr="0098608F" w:rsidRDefault="00B045AE" w:rsidP="00B045AE">
      <w:pPr>
        <w:pStyle w:val="Paragraphedeliste"/>
        <w:rPr>
          <w:sz w:val="24"/>
          <w:szCs w:val="24"/>
          <w:u w:val="single"/>
        </w:rPr>
      </w:pPr>
    </w:p>
    <w:p w:rsidR="00B045AE" w:rsidRDefault="00B045AE" w:rsidP="00B045AE">
      <w:pPr>
        <w:rPr>
          <w:b/>
          <w:sz w:val="24"/>
          <w:szCs w:val="24"/>
        </w:rPr>
      </w:pPr>
      <w:r>
        <w:rPr>
          <w:b/>
          <w:noProof/>
          <w:sz w:val="24"/>
          <w:szCs w:val="24"/>
          <w:lang w:eastAsia="fr-FR"/>
        </w:rPr>
        <w:lastRenderedPageBreak/>
        <w:drawing>
          <wp:anchor distT="0" distB="0" distL="114300" distR="114300" simplePos="0" relativeHeight="251685888" behindDoc="0" locked="0" layoutInCell="1" allowOverlap="1">
            <wp:simplePos x="0" y="0"/>
            <wp:positionH relativeFrom="column">
              <wp:posOffset>-190500</wp:posOffset>
            </wp:positionH>
            <wp:positionV relativeFrom="paragraph">
              <wp:posOffset>-95250</wp:posOffset>
            </wp:positionV>
            <wp:extent cx="7153275" cy="7381875"/>
            <wp:effectExtent l="19050" t="0" r="9525" b="0"/>
            <wp:wrapSquare wrapText="bothSides"/>
            <wp:docPr id="14" name="Image 4" descr="https://charmenaturedecompression.files.wordpress.com/2013/06/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menaturedecompression.files.wordpress.com/2013/06/g3.jpg"/>
                    <pic:cNvPicPr>
                      <a:picLocks noChangeAspect="1" noChangeArrowheads="1"/>
                    </pic:cNvPicPr>
                  </pic:nvPicPr>
                  <pic:blipFill>
                    <a:blip r:embed="rId33" cstate="print">
                      <a:lum bright="-10000" contrast="10000"/>
                    </a:blip>
                    <a:srcRect/>
                    <a:stretch>
                      <a:fillRect/>
                    </a:stretch>
                  </pic:blipFill>
                  <pic:spPr bwMode="auto">
                    <a:xfrm>
                      <a:off x="0" y="0"/>
                      <a:ext cx="7153275" cy="7381875"/>
                    </a:xfrm>
                    <a:prstGeom prst="rect">
                      <a:avLst/>
                    </a:prstGeom>
                    <a:noFill/>
                    <a:ln w="9525">
                      <a:noFill/>
                      <a:miter lim="800000"/>
                      <a:headEnd/>
                      <a:tailEnd/>
                    </a:ln>
                  </pic:spPr>
                </pic:pic>
              </a:graphicData>
            </a:graphic>
          </wp:anchor>
        </w:drawing>
      </w: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Pr="00102B82" w:rsidRDefault="00B045AE" w:rsidP="00B045AE">
      <w:pPr>
        <w:pStyle w:val="Titre3"/>
        <w:rPr>
          <w:rFonts w:asciiTheme="minorHAnsi" w:hAnsiTheme="minorHAnsi"/>
          <w:sz w:val="20"/>
          <w:szCs w:val="20"/>
        </w:rPr>
      </w:pPr>
      <w:r w:rsidRPr="00102B82">
        <w:rPr>
          <w:rFonts w:asciiTheme="minorHAnsi" w:hAnsiTheme="minorHAnsi"/>
          <w:noProof/>
          <w:sz w:val="20"/>
          <w:szCs w:val="20"/>
        </w:rPr>
        <w:lastRenderedPageBreak/>
        <w:drawing>
          <wp:anchor distT="0" distB="0" distL="114300" distR="114300" simplePos="0" relativeHeight="251687936" behindDoc="0" locked="0" layoutInCell="1" allowOverlap="1">
            <wp:simplePos x="0" y="0"/>
            <wp:positionH relativeFrom="column">
              <wp:posOffset>1295400</wp:posOffset>
            </wp:positionH>
            <wp:positionV relativeFrom="paragraph">
              <wp:posOffset>-9525</wp:posOffset>
            </wp:positionV>
            <wp:extent cx="5517515" cy="7734300"/>
            <wp:effectExtent l="19050" t="0" r="6985" b="0"/>
            <wp:wrapSquare wrapText="bothSides"/>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lum bright="-20000" contrast="20000"/>
                    </a:blip>
                    <a:srcRect/>
                    <a:stretch>
                      <a:fillRect/>
                    </a:stretch>
                  </pic:blipFill>
                  <pic:spPr bwMode="auto">
                    <a:xfrm>
                      <a:off x="0" y="0"/>
                      <a:ext cx="5517515" cy="7734300"/>
                    </a:xfrm>
                    <a:prstGeom prst="rect">
                      <a:avLst/>
                    </a:prstGeom>
                    <a:noFill/>
                    <a:ln w="9525">
                      <a:noFill/>
                      <a:miter lim="800000"/>
                      <a:headEnd/>
                      <a:tailEnd/>
                    </a:ln>
                  </pic:spPr>
                </pic:pic>
              </a:graphicData>
            </a:graphic>
          </wp:anchor>
        </w:drawing>
      </w:r>
      <w:r w:rsidRPr="00102B82">
        <w:rPr>
          <w:rFonts w:asciiTheme="minorHAnsi" w:hAnsiTheme="minorHAnsi"/>
          <w:sz w:val="20"/>
          <w:szCs w:val="20"/>
        </w:rPr>
        <w:t>LES INCONTOURNABLES</w:t>
      </w:r>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35" w:history="1">
        <w:r w:rsidRPr="00102B82">
          <w:rPr>
            <w:rStyle w:val="Lienhypertexte"/>
            <w:sz w:val="24"/>
            <w:szCs w:val="24"/>
          </w:rPr>
          <w:t>La Maison du Parc</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36" w:history="1">
        <w:r w:rsidRPr="00102B82">
          <w:rPr>
            <w:rStyle w:val="Lienhypertexte"/>
            <w:sz w:val="24"/>
            <w:szCs w:val="24"/>
          </w:rPr>
          <w:t>La Brenne à pied</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37" w:history="1">
        <w:r w:rsidRPr="00102B82">
          <w:rPr>
            <w:rStyle w:val="Lienhypertexte"/>
            <w:sz w:val="24"/>
            <w:szCs w:val="24"/>
          </w:rPr>
          <w:t>La Brenne à vélo</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38" w:history="1">
        <w:r w:rsidRPr="00102B82">
          <w:rPr>
            <w:rStyle w:val="Lienhypertexte"/>
            <w:sz w:val="24"/>
            <w:szCs w:val="24"/>
          </w:rPr>
          <w:t>La Brenne à cheval</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39" w:tgtFrame="_blank" w:history="1">
        <w:r w:rsidRPr="00102B82">
          <w:rPr>
            <w:rStyle w:val="Lienhypertexte"/>
            <w:sz w:val="24"/>
            <w:szCs w:val="24"/>
          </w:rPr>
          <w:t>Maison de la Nature et de la Réserve</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40" w:history="1">
        <w:r w:rsidRPr="00102B82">
          <w:rPr>
            <w:rStyle w:val="Lienhypertexte"/>
            <w:sz w:val="24"/>
            <w:szCs w:val="24"/>
          </w:rPr>
          <w:t>Écomusée de la Brenne</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41" w:history="1">
        <w:r w:rsidRPr="00102B82">
          <w:rPr>
            <w:rStyle w:val="Lienhypertexte"/>
            <w:sz w:val="24"/>
            <w:szCs w:val="24"/>
          </w:rPr>
          <w:t>Réserve de la Haute-Touche</w:t>
        </w:r>
      </w:hyperlink>
    </w:p>
    <w:p w:rsidR="00B045AE" w:rsidRPr="00102B82" w:rsidRDefault="00B045AE" w:rsidP="00B045AE">
      <w:pPr>
        <w:numPr>
          <w:ilvl w:val="0"/>
          <w:numId w:val="3"/>
        </w:numPr>
        <w:tabs>
          <w:tab w:val="clear" w:pos="720"/>
        </w:tabs>
        <w:spacing w:before="100" w:beforeAutospacing="1" w:after="100" w:afterAutospacing="1" w:line="240" w:lineRule="auto"/>
        <w:ind w:left="142" w:hanging="142"/>
        <w:rPr>
          <w:sz w:val="24"/>
          <w:szCs w:val="24"/>
        </w:rPr>
      </w:pPr>
      <w:hyperlink r:id="rId42" w:history="1">
        <w:r w:rsidRPr="00102B82">
          <w:rPr>
            <w:rStyle w:val="Lienhypertexte"/>
            <w:sz w:val="24"/>
            <w:szCs w:val="24"/>
          </w:rPr>
          <w:t>Voie verte</w:t>
        </w:r>
      </w:hyperlink>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p>
    <w:p w:rsidR="00B045AE" w:rsidRDefault="00B045AE" w:rsidP="00B045AE">
      <w:pPr>
        <w:rPr>
          <w:b/>
          <w:sz w:val="24"/>
          <w:szCs w:val="24"/>
        </w:rPr>
      </w:pPr>
      <w:r>
        <w:rPr>
          <w:b/>
          <w:noProof/>
          <w:sz w:val="24"/>
          <w:szCs w:val="24"/>
          <w:lang w:eastAsia="fr-FR"/>
        </w:rPr>
        <w:lastRenderedPageBreak/>
        <w:pict>
          <v:shapetype id="_x0000_t202" coordsize="21600,21600" o:spt="202" path="m,l,21600r21600,l21600,xe">
            <v:stroke joinstyle="miter"/>
            <v:path gradientshapeok="t" o:connecttype="rect"/>
          </v:shapetype>
          <v:shape id="_x0000_s1026" type="#_x0000_t202" style="position:absolute;margin-left:-3.75pt;margin-top:7.5pt;width:342.75pt;height:36pt;z-index:251691008">
            <v:textbox>
              <w:txbxContent>
                <w:p w:rsidR="00B045AE" w:rsidRPr="00392F70" w:rsidRDefault="00B045AE" w:rsidP="00B045AE">
                  <w:pPr>
                    <w:rPr>
                      <w:b/>
                      <w:sz w:val="24"/>
                      <w:szCs w:val="24"/>
                    </w:rPr>
                  </w:pPr>
                  <w:r w:rsidRPr="00392F70">
                    <w:rPr>
                      <w:b/>
                      <w:sz w:val="24"/>
                      <w:szCs w:val="24"/>
                    </w:rPr>
                    <w:t xml:space="preserve">Les dynamiques prévues avec la nouvelle Charte </w:t>
                  </w:r>
                  <w:r>
                    <w:rPr>
                      <w:b/>
                      <w:sz w:val="24"/>
                      <w:szCs w:val="24"/>
                    </w:rPr>
                    <w:t xml:space="preserve">établie </w:t>
                  </w:r>
                  <w:r w:rsidRPr="00392F70">
                    <w:rPr>
                      <w:b/>
                      <w:sz w:val="24"/>
                      <w:szCs w:val="24"/>
                    </w:rPr>
                    <w:t>pour 2010-2022</w:t>
                  </w:r>
                </w:p>
              </w:txbxContent>
            </v:textbox>
          </v:shape>
        </w:pict>
      </w:r>
      <w:r>
        <w:rPr>
          <w:b/>
          <w:noProof/>
          <w:sz w:val="24"/>
          <w:szCs w:val="24"/>
          <w:lang w:eastAsia="fr-FR"/>
        </w:rPr>
        <w:drawing>
          <wp:anchor distT="0" distB="0" distL="114300" distR="114300" simplePos="0" relativeHeight="251684864" behindDoc="0" locked="0" layoutInCell="1" allowOverlap="1">
            <wp:simplePos x="0" y="0"/>
            <wp:positionH relativeFrom="column">
              <wp:posOffset>-57150</wp:posOffset>
            </wp:positionH>
            <wp:positionV relativeFrom="paragraph">
              <wp:posOffset>95250</wp:posOffset>
            </wp:positionV>
            <wp:extent cx="6544310" cy="9239250"/>
            <wp:effectExtent l="19050" t="0" r="8890" b="0"/>
            <wp:wrapSquare wrapText="bothSides"/>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lum bright="-10000" contrast="10000"/>
                    </a:blip>
                    <a:srcRect/>
                    <a:stretch>
                      <a:fillRect/>
                    </a:stretch>
                  </pic:blipFill>
                  <pic:spPr bwMode="auto">
                    <a:xfrm>
                      <a:off x="0" y="0"/>
                      <a:ext cx="6544310" cy="9239250"/>
                    </a:xfrm>
                    <a:prstGeom prst="rect">
                      <a:avLst/>
                    </a:prstGeom>
                    <a:noFill/>
                    <a:ln w="9525">
                      <a:noFill/>
                      <a:miter lim="800000"/>
                      <a:headEnd/>
                      <a:tailEnd/>
                    </a:ln>
                  </pic:spPr>
                </pic:pic>
              </a:graphicData>
            </a:graphic>
          </wp:anchor>
        </w:drawing>
      </w:r>
    </w:p>
    <w:p w:rsidR="00B045AE" w:rsidRDefault="00B045AE" w:rsidP="00B045AE">
      <w:pPr>
        <w:rPr>
          <w:b/>
          <w:sz w:val="24"/>
          <w:szCs w:val="24"/>
        </w:rPr>
      </w:pPr>
      <w:r>
        <w:rPr>
          <w:b/>
          <w:noProof/>
          <w:sz w:val="24"/>
          <w:szCs w:val="24"/>
          <w:lang w:eastAsia="fr-FR"/>
        </w:rPr>
        <w:lastRenderedPageBreak/>
        <w:drawing>
          <wp:anchor distT="0" distB="0" distL="114300" distR="114300" simplePos="0" relativeHeight="251688960" behindDoc="0" locked="0" layoutInCell="1" allowOverlap="1">
            <wp:simplePos x="0" y="0"/>
            <wp:positionH relativeFrom="column">
              <wp:posOffset>28575</wp:posOffset>
            </wp:positionH>
            <wp:positionV relativeFrom="paragraph">
              <wp:posOffset>-47625</wp:posOffset>
            </wp:positionV>
            <wp:extent cx="6645910" cy="9382125"/>
            <wp:effectExtent l="19050" t="0" r="2540" b="0"/>
            <wp:wrapSquare wrapText="bothSides"/>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lum bright="-10000" contrast="10000"/>
                    </a:blip>
                    <a:srcRect/>
                    <a:stretch>
                      <a:fillRect/>
                    </a:stretch>
                  </pic:blipFill>
                  <pic:spPr bwMode="auto">
                    <a:xfrm>
                      <a:off x="0" y="0"/>
                      <a:ext cx="6645910" cy="9382125"/>
                    </a:xfrm>
                    <a:prstGeom prst="rect">
                      <a:avLst/>
                    </a:prstGeom>
                    <a:noFill/>
                    <a:ln w="9525">
                      <a:noFill/>
                      <a:miter lim="800000"/>
                      <a:headEnd/>
                      <a:tailEnd/>
                    </a:ln>
                  </pic:spPr>
                </pic:pic>
              </a:graphicData>
            </a:graphic>
          </wp:anchor>
        </w:drawing>
      </w:r>
    </w:p>
    <w:p w:rsidR="00B045AE" w:rsidRDefault="00B045AE" w:rsidP="00B045AE">
      <w:pPr>
        <w:rPr>
          <w:b/>
          <w:sz w:val="24"/>
          <w:szCs w:val="24"/>
        </w:rPr>
      </w:pPr>
      <w:r>
        <w:rPr>
          <w:b/>
          <w:noProof/>
          <w:sz w:val="24"/>
          <w:szCs w:val="24"/>
          <w:lang w:eastAsia="fr-FR"/>
        </w:rPr>
        <w:lastRenderedPageBreak/>
        <w:drawing>
          <wp:anchor distT="0" distB="0" distL="114300" distR="114300" simplePos="0" relativeHeight="251689984" behindDoc="0" locked="0" layoutInCell="1" allowOverlap="1">
            <wp:simplePos x="0" y="0"/>
            <wp:positionH relativeFrom="column">
              <wp:posOffset>-57150</wp:posOffset>
            </wp:positionH>
            <wp:positionV relativeFrom="paragraph">
              <wp:posOffset>28575</wp:posOffset>
            </wp:positionV>
            <wp:extent cx="6645910" cy="9372600"/>
            <wp:effectExtent l="19050" t="0" r="2540" b="0"/>
            <wp:wrapSquare wrapText="bothSides"/>
            <wp:docPr id="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lum bright="-10000" contrast="10000"/>
                    </a:blip>
                    <a:srcRect/>
                    <a:stretch>
                      <a:fillRect/>
                    </a:stretch>
                  </pic:blipFill>
                  <pic:spPr bwMode="auto">
                    <a:xfrm>
                      <a:off x="0" y="0"/>
                      <a:ext cx="6645910" cy="9372600"/>
                    </a:xfrm>
                    <a:prstGeom prst="rect">
                      <a:avLst/>
                    </a:prstGeom>
                    <a:noFill/>
                    <a:ln w="9525">
                      <a:noFill/>
                      <a:miter lim="800000"/>
                      <a:headEnd/>
                      <a:tailEnd/>
                    </a:ln>
                  </pic:spPr>
                </pic:pic>
              </a:graphicData>
            </a:graphic>
          </wp:anchor>
        </w:drawing>
      </w:r>
    </w:p>
    <w:sectPr w:rsidR="00B045AE" w:rsidSect="00E068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A6257"/>
    <w:multiLevelType w:val="multilevel"/>
    <w:tmpl w:val="C1D6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B00C27"/>
    <w:multiLevelType w:val="hybridMultilevel"/>
    <w:tmpl w:val="D91A5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FD1E71"/>
    <w:multiLevelType w:val="hybridMultilevel"/>
    <w:tmpl w:val="24263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06820"/>
    <w:rsid w:val="00030CCC"/>
    <w:rsid w:val="000C5823"/>
    <w:rsid w:val="0013403F"/>
    <w:rsid w:val="002A517A"/>
    <w:rsid w:val="002A7DEC"/>
    <w:rsid w:val="00367842"/>
    <w:rsid w:val="003F7AAA"/>
    <w:rsid w:val="00485F00"/>
    <w:rsid w:val="00504A6B"/>
    <w:rsid w:val="00536588"/>
    <w:rsid w:val="006B179B"/>
    <w:rsid w:val="007756DC"/>
    <w:rsid w:val="008225AC"/>
    <w:rsid w:val="008372F0"/>
    <w:rsid w:val="00A000C1"/>
    <w:rsid w:val="00A914E4"/>
    <w:rsid w:val="00B045AE"/>
    <w:rsid w:val="00B64581"/>
    <w:rsid w:val="00C23887"/>
    <w:rsid w:val="00DA5A3C"/>
    <w:rsid w:val="00E06820"/>
    <w:rsid w:val="00E32EC9"/>
    <w:rsid w:val="00E66799"/>
    <w:rsid w:val="00EB1AD6"/>
    <w:rsid w:val="00EC4E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A3C"/>
  </w:style>
  <w:style w:type="paragraph" w:styleId="Titre1">
    <w:name w:val="heading 1"/>
    <w:basedOn w:val="Normal"/>
    <w:link w:val="Titre1Car"/>
    <w:uiPriority w:val="9"/>
    <w:qFormat/>
    <w:rsid w:val="00B045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B045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8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820"/>
    <w:rPr>
      <w:rFonts w:ascii="Tahoma" w:hAnsi="Tahoma" w:cs="Tahoma"/>
      <w:sz w:val="16"/>
      <w:szCs w:val="16"/>
    </w:rPr>
  </w:style>
  <w:style w:type="character" w:styleId="Lienhypertexte">
    <w:name w:val="Hyperlink"/>
    <w:basedOn w:val="Policepardfaut"/>
    <w:uiPriority w:val="99"/>
    <w:unhideWhenUsed/>
    <w:rsid w:val="00504A6B"/>
    <w:rPr>
      <w:color w:val="0000FF" w:themeColor="hyperlink"/>
      <w:u w:val="single"/>
    </w:rPr>
  </w:style>
  <w:style w:type="character" w:customStyle="1" w:styleId="Titre1Car">
    <w:name w:val="Titre 1 Car"/>
    <w:basedOn w:val="Policepardfaut"/>
    <w:link w:val="Titre1"/>
    <w:uiPriority w:val="9"/>
    <w:rsid w:val="00B045AE"/>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B045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045AE"/>
    <w:rPr>
      <w:b/>
      <w:bCs/>
    </w:rPr>
  </w:style>
  <w:style w:type="paragraph" w:styleId="Paragraphedeliste">
    <w:name w:val="List Paragraph"/>
    <w:basedOn w:val="Normal"/>
    <w:uiPriority w:val="34"/>
    <w:qFormat/>
    <w:rsid w:val="00B045AE"/>
    <w:pPr>
      <w:ind w:left="720"/>
      <w:contextualSpacing/>
    </w:pPr>
  </w:style>
  <w:style w:type="character" w:customStyle="1" w:styleId="Titre3Car">
    <w:name w:val="Titre 3 Car"/>
    <w:basedOn w:val="Policepardfaut"/>
    <w:link w:val="Titre3"/>
    <w:uiPriority w:val="9"/>
    <w:semiHidden/>
    <w:rsid w:val="00B045A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c-naturel-brenne.fr/images/phocagallery/dmdocuments/resume-charte-parc-brenne.pdf"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parc-naturel-brenne.fr/images/phocagallery/Territoire/Economie/poissoniere.jpg" TargetMode="External"/><Relationship Id="rId39" Type="http://schemas.openxmlformats.org/officeDocument/2006/relationships/hyperlink" Target="http://www.maison-nature-brenne.fr/"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hyperlink" Target="http://www.parc-naturel-brenne.fr/fr/voie-verte"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www.parc-naturel-brenne.fr/fr/accueil/sortir-decouvrir-sejourner/randonnees-et-activites/a-cheval/la-brenne-a-cheva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parc-naturel-brenne.fr/fr/accueil/un-territoire-d-exception/vie-economique/agriculture" TargetMode="External"/><Relationship Id="rId29" Type="http://schemas.openxmlformats.org/officeDocument/2006/relationships/image" Target="media/image19.jpeg"/><Relationship Id="rId41" Type="http://schemas.openxmlformats.org/officeDocument/2006/relationships/hyperlink" Target="http://www.parc-naturel-brenne.fr/fr/accueil/sortir-decouvrir-sejourner/patrimoine-et-lieux-de-visite/reserve-de-la-haute-touch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www.parc-naturel-brenne.fr/images/phocagallery/Territoire/Economie/HVI-sanglier.jpg" TargetMode="External"/><Relationship Id="rId32" Type="http://schemas.openxmlformats.org/officeDocument/2006/relationships/hyperlink" Target="http://www.parc-naturel-brenne.fr/fr/accueil/sortir-decouvrir-sejourner/les-incontournables" TargetMode="External"/><Relationship Id="rId37" Type="http://schemas.openxmlformats.org/officeDocument/2006/relationships/hyperlink" Target="http://www.parc-naturel-brenne.fr/fr/accueil/sortir-decouvrir-sejourner/randonnees-et-activites/la-brenne-a-velo/circuits-a-velo-sur-routes-et-chemins" TargetMode="External"/><Relationship Id="rId40" Type="http://schemas.openxmlformats.org/officeDocument/2006/relationships/hyperlink" Target="http://www.parc-naturel-brenne.fr/fr/accueil/sortir-decouvrir-sejourner/patrimoine-et-lieux-de-visite/reseau-ecomusee/PCUCEN0360030002/ecomusee-de-la-brenne" TargetMode="External"/><Relationship Id="rId45" Type="http://schemas.openxmlformats.org/officeDocument/2006/relationships/image" Target="media/image25.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hyperlink" Target="http://www.parc-naturel-brenne.fr/images/phocagallery/LeParcEnImages/ActivitesVieLocale/boulanger.jpg" TargetMode="External"/><Relationship Id="rId36" Type="http://schemas.openxmlformats.org/officeDocument/2006/relationships/hyperlink" Target="http://www.parc-naturel-brenne.fr/fr/accueil/sortir-decouvrir-sejourner/randonnees-et-activites/ballades-a-pied/les-balades-a-la-journe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0.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parc-naturel-brenne.fr/images/phocagallery/LeParcEnImages/ActivitesVieLocale/HVI-peche2.jpg" TargetMode="External"/><Relationship Id="rId27" Type="http://schemas.openxmlformats.org/officeDocument/2006/relationships/image" Target="media/image18.jpeg"/><Relationship Id="rId30" Type="http://schemas.openxmlformats.org/officeDocument/2006/relationships/hyperlink" Target="https://www.youtube.com/watch?v=Hz-zhYv7Ti4" TargetMode="External"/><Relationship Id="rId35" Type="http://schemas.openxmlformats.org/officeDocument/2006/relationships/hyperlink" Target="http://www.parc-naturel-brenne.fr/fr/accueil/sortir-decouvrir-sejourner/patrimoine-et-lieux-de-visite/la-maison-du-parc" TargetMode="External"/><Relationship Id="rId43"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1357</Words>
  <Characters>7464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Gaëlle</cp:lastModifiedBy>
  <cp:revision>2</cp:revision>
  <dcterms:created xsi:type="dcterms:W3CDTF">2016-10-23T13:19:00Z</dcterms:created>
  <dcterms:modified xsi:type="dcterms:W3CDTF">2016-10-23T13:19:00Z</dcterms:modified>
</cp:coreProperties>
</file>