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FD" w:rsidRPr="00990669" w:rsidRDefault="004A5BFD" w:rsidP="004A5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  <w:r>
        <w:rPr>
          <w:rFonts w:ascii="Verdana" w:hAnsi="Verdana"/>
        </w:rPr>
        <w:t xml:space="preserve">Activité : les </w:t>
      </w:r>
      <w:r w:rsidR="005C38CF">
        <w:rPr>
          <w:rFonts w:ascii="Verdana" w:hAnsi="Verdana"/>
        </w:rPr>
        <w:t>matériaux de fabrication</w:t>
      </w:r>
    </w:p>
    <w:p w:rsidR="004A5BFD" w:rsidRPr="00B45FE2" w:rsidRDefault="004A5BFD" w:rsidP="004A5BFD">
      <w:pPr>
        <w:rPr>
          <w:rFonts w:ascii="Verdana" w:hAnsi="Verdana"/>
        </w:rPr>
      </w:pPr>
    </w:p>
    <w:p w:rsidR="00B45FE2" w:rsidRPr="00B45FE2" w:rsidRDefault="00B45FE2" w:rsidP="00B45FE2">
      <w:pPr>
        <w:rPr>
          <w:rFonts w:ascii="Verdana" w:hAnsi="Verdana"/>
        </w:rPr>
      </w:pPr>
      <w:r w:rsidRPr="00B45FE2">
        <w:rPr>
          <w:rFonts w:ascii="Verdana" w:hAnsi="Verdana"/>
        </w:rPr>
        <w:t>On utilise des matières inertes pour fabriquer des objets techniques : on parle alors de matériaux.</w:t>
      </w:r>
      <w:r w:rsidR="005A2CCE">
        <w:rPr>
          <w:rFonts w:ascii="Verdana" w:hAnsi="Verdana"/>
        </w:rPr>
        <w:br/>
      </w:r>
    </w:p>
    <w:p w:rsidR="00B45FE2" w:rsidRDefault="00B45FE2" w:rsidP="00B45FE2">
      <w:pPr>
        <w:rPr>
          <w:rFonts w:ascii="Verdana" w:hAnsi="Verdana"/>
        </w:rPr>
      </w:pPr>
      <w:r w:rsidRPr="00B45FE2">
        <w:rPr>
          <w:rFonts w:ascii="Verdana" w:hAnsi="Verdana"/>
        </w:rPr>
        <w:t xml:space="preserve">Il existe 4 familles de matériaux. </w:t>
      </w:r>
      <w:r w:rsidR="005A2CCE">
        <w:rPr>
          <w:rFonts w:ascii="Verdana" w:hAnsi="Verdana"/>
        </w:rPr>
        <w:br/>
      </w:r>
    </w:p>
    <w:p w:rsidR="004A5BFD" w:rsidRDefault="00B45FE2" w:rsidP="00B45FE2">
      <w:pPr>
        <w:rPr>
          <w:rFonts w:ascii="Verdana" w:hAnsi="Verdana"/>
        </w:rPr>
      </w:pPr>
      <w:r w:rsidRPr="00B45FE2">
        <w:rPr>
          <w:rFonts w:ascii="Verdana" w:hAnsi="Verdana"/>
        </w:rPr>
        <w:t>Compl</w:t>
      </w:r>
      <w:r>
        <w:rPr>
          <w:rFonts w:ascii="Verdana" w:hAnsi="Verdana"/>
        </w:rPr>
        <w:t>è</w:t>
      </w:r>
      <w:r w:rsidRPr="00B45FE2">
        <w:rPr>
          <w:rFonts w:ascii="Verdana" w:hAnsi="Verdana"/>
        </w:rPr>
        <w:t xml:space="preserve">te le tableau avec les exemples de matériaux utilisés pour la fabrication des objets techniques </w:t>
      </w:r>
      <w:r>
        <w:rPr>
          <w:rFonts w:ascii="Verdana" w:hAnsi="Verdana"/>
        </w:rPr>
        <w:t>de l’activité précédente.</w:t>
      </w:r>
    </w:p>
    <w:p w:rsidR="00B45FE2" w:rsidRDefault="00B45FE2" w:rsidP="00B45FE2">
      <w:pPr>
        <w:rPr>
          <w:rFonts w:ascii="Verdana" w:hAnsi="Verdana"/>
        </w:rPr>
      </w:pPr>
    </w:p>
    <w:tbl>
      <w:tblPr>
        <w:tblStyle w:val="Grilledutableau"/>
        <w:tblW w:w="0" w:type="auto"/>
        <w:tblLook w:val="04A0"/>
      </w:tblPr>
      <w:tblGrid>
        <w:gridCol w:w="2557"/>
        <w:gridCol w:w="1699"/>
        <w:gridCol w:w="1643"/>
        <w:gridCol w:w="1690"/>
        <w:gridCol w:w="1699"/>
      </w:tblGrid>
      <w:tr w:rsidR="00B45FE2" w:rsidTr="004224AD">
        <w:trPr>
          <w:trHeight w:val="720"/>
        </w:trPr>
        <w:tc>
          <w:tcPr>
            <w:tcW w:w="1842" w:type="dxa"/>
            <w:tcBorders>
              <w:bottom w:val="nil"/>
            </w:tcBorders>
          </w:tcPr>
          <w:p w:rsidR="00B45FE2" w:rsidRPr="004224AD" w:rsidRDefault="00B45FE2" w:rsidP="00B45FE2">
            <w:pPr>
              <w:jc w:val="right"/>
              <w:rPr>
                <w:rFonts w:cs="Arial"/>
                <w:sz w:val="24"/>
                <w:szCs w:val="24"/>
              </w:rPr>
            </w:pPr>
            <w:r w:rsidRPr="004224AD">
              <w:rPr>
                <w:rFonts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75pt;margin-top:.25pt;width:127.25pt;height:82.95pt;z-index:251658240" o:connectortype="straight"/>
              </w:pict>
            </w:r>
            <w:r w:rsidRPr="004224AD">
              <w:rPr>
                <w:rFonts w:cs="Arial"/>
                <w:sz w:val="24"/>
                <w:szCs w:val="24"/>
              </w:rPr>
              <w:t>Familles de matériaux</w:t>
            </w:r>
          </w:p>
          <w:p w:rsidR="00B45FE2" w:rsidRPr="004224AD" w:rsidRDefault="00B45FE2" w:rsidP="00B45FE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45FE2" w:rsidRPr="004224AD" w:rsidRDefault="00B45FE2" w:rsidP="004224AD">
            <w:pPr>
              <w:jc w:val="center"/>
              <w:rPr>
                <w:rFonts w:cs="Arial"/>
                <w:sz w:val="24"/>
                <w:szCs w:val="24"/>
              </w:rPr>
            </w:pPr>
            <w:r w:rsidRPr="004224AD">
              <w:rPr>
                <w:rFonts w:cs="Arial"/>
                <w:sz w:val="24"/>
                <w:szCs w:val="24"/>
              </w:rPr>
              <w:t>Matériaux métalliques</w:t>
            </w:r>
          </w:p>
        </w:tc>
        <w:tc>
          <w:tcPr>
            <w:tcW w:w="1842" w:type="dxa"/>
            <w:vMerge w:val="restart"/>
            <w:vAlign w:val="center"/>
          </w:tcPr>
          <w:p w:rsidR="00B45FE2" w:rsidRPr="004224AD" w:rsidRDefault="004224AD" w:rsidP="004224A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  <w:r w:rsidR="00B45FE2" w:rsidRPr="004224AD">
              <w:rPr>
                <w:rFonts w:cs="Arial"/>
                <w:sz w:val="24"/>
                <w:szCs w:val="24"/>
              </w:rPr>
              <w:t>atériaux issus de matières minérales</w:t>
            </w:r>
          </w:p>
        </w:tc>
        <w:tc>
          <w:tcPr>
            <w:tcW w:w="1843" w:type="dxa"/>
            <w:vMerge w:val="restart"/>
            <w:vAlign w:val="center"/>
          </w:tcPr>
          <w:p w:rsidR="00B45FE2" w:rsidRPr="004224AD" w:rsidRDefault="004224AD" w:rsidP="004224A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</w:t>
            </w:r>
            <w:r w:rsidR="00B45FE2" w:rsidRPr="004224AD">
              <w:rPr>
                <w:rFonts w:cs="Arial"/>
                <w:sz w:val="24"/>
                <w:szCs w:val="24"/>
              </w:rPr>
              <w:t>tériaux organiques d’origine animale ou végétale</w:t>
            </w:r>
          </w:p>
        </w:tc>
        <w:tc>
          <w:tcPr>
            <w:tcW w:w="1843" w:type="dxa"/>
            <w:vMerge w:val="restart"/>
            <w:vAlign w:val="center"/>
          </w:tcPr>
          <w:p w:rsidR="00B45FE2" w:rsidRPr="004224AD" w:rsidRDefault="004224AD" w:rsidP="004224A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  <w:r w:rsidRPr="004224AD">
              <w:rPr>
                <w:rFonts w:cs="Arial"/>
                <w:sz w:val="24"/>
                <w:szCs w:val="24"/>
              </w:rPr>
              <w:t>atériaux composites formés de plusieurs matériaux associés</w:t>
            </w:r>
          </w:p>
        </w:tc>
      </w:tr>
      <w:tr w:rsidR="00B45FE2" w:rsidTr="004224AD">
        <w:trPr>
          <w:trHeight w:val="720"/>
        </w:trPr>
        <w:tc>
          <w:tcPr>
            <w:tcW w:w="1842" w:type="dxa"/>
            <w:tcBorders>
              <w:top w:val="nil"/>
            </w:tcBorders>
          </w:tcPr>
          <w:p w:rsidR="00051920" w:rsidRDefault="00B45FE2" w:rsidP="00B45FE2">
            <w:pPr>
              <w:rPr>
                <w:rFonts w:cs="Arial"/>
                <w:sz w:val="24"/>
                <w:szCs w:val="24"/>
              </w:rPr>
            </w:pPr>
            <w:r w:rsidRPr="004224AD">
              <w:rPr>
                <w:rFonts w:cs="Arial"/>
                <w:sz w:val="24"/>
                <w:szCs w:val="24"/>
              </w:rPr>
              <w:t xml:space="preserve">Objets </w:t>
            </w:r>
          </w:p>
          <w:p w:rsidR="00B45FE2" w:rsidRPr="004224AD" w:rsidRDefault="00B45FE2" w:rsidP="00B45FE2">
            <w:pPr>
              <w:rPr>
                <w:rFonts w:cs="Arial"/>
                <w:sz w:val="24"/>
                <w:szCs w:val="24"/>
              </w:rPr>
            </w:pPr>
            <w:r w:rsidRPr="004224AD">
              <w:rPr>
                <w:rFonts w:cs="Arial"/>
                <w:sz w:val="24"/>
                <w:szCs w:val="24"/>
              </w:rPr>
              <w:t>techniques</w:t>
            </w:r>
          </w:p>
        </w:tc>
        <w:tc>
          <w:tcPr>
            <w:tcW w:w="1842" w:type="dxa"/>
            <w:vMerge/>
            <w:vAlign w:val="center"/>
          </w:tcPr>
          <w:p w:rsidR="00B45FE2" w:rsidRPr="004224AD" w:rsidRDefault="00B45FE2" w:rsidP="0042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45FE2" w:rsidRPr="004224AD" w:rsidRDefault="00B45FE2" w:rsidP="0042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45FE2" w:rsidRPr="004224AD" w:rsidRDefault="00B45FE2" w:rsidP="0042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45FE2" w:rsidRPr="004224AD" w:rsidRDefault="00B45FE2" w:rsidP="0042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45FE2" w:rsidTr="004224AD">
        <w:tc>
          <w:tcPr>
            <w:tcW w:w="1842" w:type="dxa"/>
          </w:tcPr>
          <w:p w:rsidR="00B45FE2" w:rsidRDefault="00051920" w:rsidP="00B45FE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>
                  <wp:extent cx="1460922" cy="1096174"/>
                  <wp:effectExtent l="19050" t="0" r="5928" b="0"/>
                  <wp:docPr id="3" name="Image 2" descr="toiture-ardois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iture-ardoise-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41" cy="1095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CCE" w:rsidRDefault="005A2CCE" w:rsidP="00B45FE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Exemple :</w:t>
            </w:r>
            <w:r w:rsidR="00051920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un toit</w:t>
            </w:r>
          </w:p>
          <w:p w:rsidR="005A2CCE" w:rsidRPr="004224AD" w:rsidRDefault="005A2CCE" w:rsidP="00B45FE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24AD" w:rsidRPr="004224AD" w:rsidRDefault="005A2CCE" w:rsidP="005A2CC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zinc</w:t>
            </w:r>
          </w:p>
        </w:tc>
        <w:tc>
          <w:tcPr>
            <w:tcW w:w="1842" w:type="dxa"/>
            <w:vAlign w:val="center"/>
          </w:tcPr>
          <w:p w:rsidR="00B45FE2" w:rsidRPr="004224AD" w:rsidRDefault="005A2CCE" w:rsidP="004224A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ardoise</w:t>
            </w:r>
          </w:p>
        </w:tc>
        <w:tc>
          <w:tcPr>
            <w:tcW w:w="1843" w:type="dxa"/>
            <w:vAlign w:val="center"/>
          </w:tcPr>
          <w:p w:rsidR="00B45FE2" w:rsidRPr="004224AD" w:rsidRDefault="005A2CCE" w:rsidP="004224A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bois</w:t>
            </w:r>
          </w:p>
        </w:tc>
        <w:tc>
          <w:tcPr>
            <w:tcW w:w="1843" w:type="dxa"/>
            <w:vAlign w:val="center"/>
          </w:tcPr>
          <w:p w:rsidR="00B45FE2" w:rsidRPr="004224AD" w:rsidRDefault="00051920" w:rsidP="004224A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ciment</w:t>
            </w:r>
          </w:p>
        </w:tc>
      </w:tr>
      <w:tr w:rsidR="00B45FE2" w:rsidTr="00051920">
        <w:tc>
          <w:tcPr>
            <w:tcW w:w="1842" w:type="dxa"/>
            <w:tcBorders>
              <w:bottom w:val="single" w:sz="4" w:space="0" w:color="auto"/>
            </w:tcBorders>
          </w:tcPr>
          <w:p w:rsidR="00B45FE2" w:rsidRDefault="00B45FE2" w:rsidP="00B45FE2">
            <w:pPr>
              <w:rPr>
                <w:rFonts w:cs="Arial"/>
                <w:sz w:val="24"/>
                <w:szCs w:val="24"/>
              </w:rPr>
            </w:pPr>
          </w:p>
          <w:p w:rsidR="005A2CCE" w:rsidRDefault="005A2CCE" w:rsidP="00B45FE2">
            <w:pPr>
              <w:rPr>
                <w:rFonts w:cs="Arial"/>
                <w:sz w:val="24"/>
                <w:szCs w:val="24"/>
              </w:rPr>
            </w:pPr>
          </w:p>
          <w:p w:rsidR="005A2CCE" w:rsidRPr="004224AD" w:rsidRDefault="005A2CCE" w:rsidP="00B45FE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45FE2" w:rsidRDefault="00B45FE2" w:rsidP="004224AD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4224AD" w:rsidRPr="004224AD" w:rsidRDefault="004224AD" w:rsidP="0042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45FE2" w:rsidRPr="004224AD" w:rsidRDefault="00B45FE2" w:rsidP="0042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45FE2" w:rsidRPr="004224AD" w:rsidRDefault="00B45FE2" w:rsidP="0042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45FE2" w:rsidRPr="004224AD" w:rsidRDefault="00B45FE2" w:rsidP="0042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45FE2" w:rsidTr="00051920">
        <w:tc>
          <w:tcPr>
            <w:tcW w:w="1842" w:type="dxa"/>
            <w:tcBorders>
              <w:bottom w:val="nil"/>
            </w:tcBorders>
          </w:tcPr>
          <w:p w:rsidR="00B45FE2" w:rsidRDefault="00B45FE2" w:rsidP="00B45FE2">
            <w:pPr>
              <w:rPr>
                <w:rFonts w:cs="Arial"/>
                <w:sz w:val="24"/>
                <w:szCs w:val="24"/>
              </w:rPr>
            </w:pPr>
          </w:p>
          <w:p w:rsidR="005A2CCE" w:rsidRDefault="005A2CCE" w:rsidP="00B45FE2">
            <w:pPr>
              <w:rPr>
                <w:rFonts w:cs="Arial"/>
                <w:sz w:val="24"/>
                <w:szCs w:val="24"/>
              </w:rPr>
            </w:pPr>
          </w:p>
          <w:p w:rsidR="005A2CCE" w:rsidRPr="004224AD" w:rsidRDefault="005A2CCE" w:rsidP="00B45FE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45FE2" w:rsidRDefault="00B45FE2" w:rsidP="004224AD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4224AD" w:rsidRPr="004224AD" w:rsidRDefault="004224AD" w:rsidP="0042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45FE2" w:rsidRPr="004224AD" w:rsidRDefault="00B45FE2" w:rsidP="0042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45FE2" w:rsidRPr="004224AD" w:rsidRDefault="00B45FE2" w:rsidP="0042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45FE2" w:rsidRPr="004224AD" w:rsidRDefault="00B45FE2" w:rsidP="0042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B45FE2" w:rsidRPr="00B45FE2" w:rsidRDefault="00051920" w:rsidP="00B45FE2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2" type="#_x0000_t32" style="position:absolute;margin-left:458.65pt;margin-top:-.1pt;width:0;height:14.4pt;z-index:251664384;mso-position-horizontal-relative:text;mso-position-vertical-relative:text" o:connectortype="straight">
            <v:stroke dashstyle="dash"/>
          </v:shape>
        </w:pict>
      </w:r>
      <w:r>
        <w:rPr>
          <w:rFonts w:ascii="Verdana" w:hAnsi="Verdana"/>
          <w:noProof/>
        </w:rPr>
        <w:pict>
          <v:shape id="_x0000_s1031" type="#_x0000_t32" style="position:absolute;margin-left:373.55pt;margin-top:-.1pt;width:0;height:14.4pt;z-index:251663360;mso-position-horizontal-relative:text;mso-position-vertical-relative:text" o:connectortype="straight">
            <v:stroke dashstyle="dash"/>
          </v:shape>
        </w:pict>
      </w:r>
      <w:r>
        <w:rPr>
          <w:rFonts w:ascii="Verdana" w:hAnsi="Verdana"/>
          <w:noProof/>
        </w:rPr>
        <w:pict>
          <v:shape id="_x0000_s1030" type="#_x0000_t32" style="position:absolute;margin-left:289.35pt;margin-top:-.1pt;width:0;height:14.4pt;z-index:251662336;mso-position-horizontal-relative:text;mso-position-vertical-relative:text" o:connectortype="straight">
            <v:stroke dashstyle="dash"/>
          </v:shape>
        </w:pict>
      </w:r>
      <w:r>
        <w:rPr>
          <w:rFonts w:ascii="Verdana" w:hAnsi="Verdana"/>
          <w:noProof/>
        </w:rPr>
        <w:pict>
          <v:shape id="_x0000_s1029" type="#_x0000_t32" style="position:absolute;margin-left:206.8pt;margin-top:-.1pt;width:0;height:14.4pt;z-index:251661312;mso-position-horizontal-relative:text;mso-position-vertical-relative:text" o:connectortype="straight">
            <v:stroke dashstyle="dash"/>
          </v:shape>
        </w:pict>
      </w:r>
      <w:r>
        <w:rPr>
          <w:rFonts w:ascii="Verdana" w:hAnsi="Verdana"/>
          <w:noProof/>
        </w:rPr>
        <w:pict>
          <v:shape id="_x0000_s1033" type="#_x0000_t32" style="position:absolute;margin-left:122.4pt;margin-top:-.1pt;width:0;height:14.4pt;z-index:251665408;mso-position-horizontal-relative:text;mso-position-vertical-relative:text" o:connectortype="straight">
            <v:stroke dashstyle="dash"/>
          </v:shape>
        </w:pict>
      </w:r>
      <w:r>
        <w:rPr>
          <w:rFonts w:ascii="Verdana" w:hAnsi="Verdana"/>
          <w:noProof/>
        </w:rPr>
        <w:pict>
          <v:shape id="_x0000_s1027" type="#_x0000_t32" style="position:absolute;margin-left:-5.75pt;margin-top:-.1pt;width:0;height:14.4pt;z-index:251659264;mso-position-horizontal-relative:text;mso-position-vertical-relative:text" o:connectortype="straight">
            <v:stroke dashstyle="dash"/>
          </v:shape>
        </w:pict>
      </w:r>
    </w:p>
    <w:p w:rsidR="004A5BFD" w:rsidRPr="00B45FE2" w:rsidRDefault="004A5BFD" w:rsidP="00BC6901">
      <w:pPr>
        <w:pStyle w:val="NormalWeb"/>
        <w:spacing w:after="0"/>
        <w:jc w:val="both"/>
        <w:rPr>
          <w:rFonts w:ascii="Verdana" w:hAnsi="Verdana"/>
        </w:rPr>
      </w:pPr>
    </w:p>
    <w:sectPr w:rsidR="004A5BFD" w:rsidRPr="00B45FE2" w:rsidSect="000A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A5BFD"/>
    <w:rsid w:val="00051920"/>
    <w:rsid w:val="000A6703"/>
    <w:rsid w:val="00400714"/>
    <w:rsid w:val="004224AD"/>
    <w:rsid w:val="004A5BFD"/>
    <w:rsid w:val="005A2CCE"/>
    <w:rsid w:val="005C38CF"/>
    <w:rsid w:val="008064D6"/>
    <w:rsid w:val="00B45FE2"/>
    <w:rsid w:val="00BC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F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BFD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5BFD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BFD"/>
    <w:rPr>
      <w:rFonts w:ascii="Tahoma" w:eastAsia="Arial Unicode MS" w:hAnsi="Tahoma" w:cs="Tahoma"/>
      <w:kern w:val="3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45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</dc:creator>
  <cp:lastModifiedBy>nath</cp:lastModifiedBy>
  <cp:revision>4</cp:revision>
  <dcterms:created xsi:type="dcterms:W3CDTF">2017-04-21T14:00:00Z</dcterms:created>
  <dcterms:modified xsi:type="dcterms:W3CDTF">2017-04-21T14:29:00Z</dcterms:modified>
</cp:coreProperties>
</file>