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1C29" w14:textId="77777777" w:rsidR="008326CF" w:rsidRDefault="008326CF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6020"/>
        <w:gridCol w:w="1701"/>
      </w:tblGrid>
      <w:tr w:rsidR="00825015" w14:paraId="78C59920" w14:textId="0CB7B140" w:rsidTr="00916F77">
        <w:tc>
          <w:tcPr>
            <w:tcW w:w="2736" w:type="dxa"/>
          </w:tcPr>
          <w:p w14:paraId="63515A16" w14:textId="6E292E50" w:rsidR="00474D6C" w:rsidRDefault="00474D6C" w:rsidP="00362299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CEACE4" wp14:editId="4C1C5AD4">
                  <wp:extent cx="1486535" cy="85725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9EE4F" w14:textId="77777777" w:rsidR="00474D6C" w:rsidRDefault="00474D6C" w:rsidP="00362299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835EDC" wp14:editId="76D55AE4">
                  <wp:extent cx="1562735" cy="371475"/>
                  <wp:effectExtent l="0" t="0" r="0" b="9525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</w:tcPr>
          <w:p w14:paraId="1B76BC21" w14:textId="083A16AD" w:rsidR="00474D6C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>
              <w:rPr>
                <w:b/>
                <w:color w:val="FFFFFF" w:themeColor="background1"/>
                <w:sz w:val="36"/>
                <w:szCs w:val="32"/>
              </w:rPr>
              <w:t xml:space="preserve">Groupe Départemental </w:t>
            </w:r>
          </w:p>
          <w:p w14:paraId="378497A8" w14:textId="2BAE7458" w:rsidR="00825015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>
              <w:rPr>
                <w:b/>
                <w:color w:val="FFFFFF" w:themeColor="background1"/>
                <w:sz w:val="36"/>
                <w:szCs w:val="32"/>
              </w:rPr>
              <w:t>Compétences Psycho-Sociales</w:t>
            </w:r>
          </w:p>
          <w:p w14:paraId="5EB20E7C" w14:textId="39A7991C" w:rsidR="00825015" w:rsidRPr="00EB2FED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2"/>
              </w:rPr>
              <w:t>Neuroéducation</w:t>
            </w:r>
            <w:proofErr w:type="spellEnd"/>
            <w:r w:rsidR="00F300E5">
              <w:rPr>
                <w:b/>
                <w:color w:val="FFFFFF" w:themeColor="background1"/>
                <w:sz w:val="36"/>
                <w:szCs w:val="32"/>
              </w:rPr>
              <w:t xml:space="preserve"> 28</w:t>
            </w:r>
          </w:p>
          <w:p w14:paraId="3B37941F" w14:textId="77777777" w:rsidR="00403447" w:rsidRDefault="00403447" w:rsidP="00825015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</w:p>
          <w:p w14:paraId="75C0994A" w14:textId="2005A68A" w:rsidR="00825015" w:rsidRPr="00F300E5" w:rsidRDefault="00F300E5" w:rsidP="00F300E5">
            <w:pPr>
              <w:pStyle w:val="Sansinterligne"/>
              <w:shd w:val="clear" w:color="auto" w:fill="00B050"/>
              <w:jc w:val="center"/>
              <w:rPr>
                <w:b/>
                <w:sz w:val="40"/>
                <w:szCs w:val="40"/>
              </w:rPr>
            </w:pPr>
            <w:r w:rsidRPr="00F300E5">
              <w:rPr>
                <w:b/>
                <w:color w:val="FFFFFF" w:themeColor="background1"/>
                <w:sz w:val="40"/>
                <w:szCs w:val="40"/>
              </w:rPr>
              <w:t>Ressource destinée au Portail Pédagogique Départemental</w:t>
            </w:r>
          </w:p>
        </w:tc>
        <w:tc>
          <w:tcPr>
            <w:tcW w:w="1672" w:type="dxa"/>
          </w:tcPr>
          <w:p w14:paraId="7E179300" w14:textId="25B7B874" w:rsidR="00474D6C" w:rsidRPr="004F7FF7" w:rsidRDefault="00825015" w:rsidP="00362299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42BFF74" wp14:editId="4D4AA3D1">
                  <wp:extent cx="942975" cy="138056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G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51" cy="145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AF235" w14:textId="77777777" w:rsidR="00403447" w:rsidRPr="00EE1131" w:rsidRDefault="00403447" w:rsidP="00403447">
      <w:pPr>
        <w:rPr>
          <w:rFonts w:ascii="Candara" w:hAnsi="Candara"/>
          <w:b/>
          <w:sz w:val="24"/>
          <w:szCs w:val="24"/>
        </w:rPr>
      </w:pPr>
    </w:p>
    <w:p w14:paraId="0DA35B99" w14:textId="607F8D12" w:rsidR="00916F77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Titre de la ressource </w:t>
      </w:r>
      <w:r w:rsidRPr="00ED136E">
        <w:rPr>
          <w:rFonts w:ascii="Candara" w:eastAsia="Times New Roman" w:hAnsi="Candara"/>
          <w:b/>
          <w:szCs w:val="24"/>
          <w:lang w:eastAsia="fr-FR"/>
        </w:rPr>
        <w:t>:</w:t>
      </w:r>
      <w:r w:rsidR="00ED136E" w:rsidRPr="00ED136E">
        <w:rPr>
          <w:rFonts w:ascii="Candara" w:eastAsia="Times New Roman" w:hAnsi="Candara"/>
          <w:b/>
          <w:szCs w:val="24"/>
          <w:lang w:eastAsia="fr-FR"/>
        </w:rPr>
        <w:t xml:space="preserve"> </w:t>
      </w:r>
      <w:hyperlink r:id="rId9" w:history="1">
        <w:r w:rsidR="00ED136E" w:rsidRPr="00B43565">
          <w:rPr>
            <w:rStyle w:val="Lienhypertexte"/>
            <w:rFonts w:ascii="Candara" w:eastAsia="Times New Roman" w:hAnsi="Candara"/>
            <w:b/>
            <w:szCs w:val="24"/>
            <w:lang w:eastAsia="fr-FR"/>
          </w:rPr>
          <w:t>Semaine du bonheur à l’école</w:t>
        </w:r>
      </w:hyperlink>
    </w:p>
    <w:p w14:paraId="5E35372F" w14:textId="3A92EA07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3128F439" w14:textId="0B2DF4D8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7D16B68A" w14:textId="5FFD7B6F" w:rsidR="00F300E5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Public Visé :</w:t>
      </w:r>
    </w:p>
    <w:p w14:paraId="1A75465D" w14:textId="2A85C068" w:rsidR="00F300E5" w:rsidRDefault="00F300E5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Cycle 1 </w:t>
      </w:r>
    </w:p>
    <w:p w14:paraId="5137B9BD" w14:textId="21BD1DE3" w:rsidR="00F300E5" w:rsidRDefault="00ED136E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X</w:t>
      </w:r>
      <w:r w:rsidR="00F300E5">
        <w:rPr>
          <w:rFonts w:ascii="Candara" w:eastAsia="Times New Roman" w:hAnsi="Candara"/>
          <w:szCs w:val="24"/>
          <w:lang w:eastAsia="fr-FR"/>
        </w:rPr>
        <w:t xml:space="preserve"> Cycle 2 </w:t>
      </w:r>
    </w:p>
    <w:p w14:paraId="2F4DE5D7" w14:textId="2E68337A" w:rsidR="00F300E5" w:rsidRPr="00F300E5" w:rsidRDefault="00ED136E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X</w:t>
      </w:r>
      <w:r w:rsidR="00F300E5">
        <w:rPr>
          <w:rFonts w:ascii="Candara" w:eastAsia="Times New Roman" w:hAnsi="Candara"/>
          <w:szCs w:val="24"/>
          <w:lang w:eastAsia="fr-FR"/>
        </w:rPr>
        <w:t xml:space="preserve"> Cycle 3 </w:t>
      </w:r>
    </w:p>
    <w:p w14:paraId="1057CBC6" w14:textId="13311292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CA221E3" w14:textId="52FAD9CE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63171834" w14:textId="77777777" w:rsidR="00F300E5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Type de ressource :</w:t>
      </w:r>
    </w:p>
    <w:p w14:paraId="0F41848B" w14:textId="35F81027" w:rsidR="00F300E5" w:rsidRDefault="00F300E5" w:rsidP="00F300E5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Apport théorique</w:t>
      </w:r>
    </w:p>
    <w:p w14:paraId="7C829397" w14:textId="34050C9E" w:rsidR="00F300E5" w:rsidRDefault="00B43565" w:rsidP="00F300E5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X</w:t>
      </w:r>
      <w:r w:rsidR="00F300E5">
        <w:rPr>
          <w:rFonts w:ascii="Candara" w:eastAsia="Times New Roman" w:hAnsi="Candara"/>
          <w:szCs w:val="24"/>
          <w:lang w:eastAsia="fr-FR"/>
        </w:rPr>
        <w:t xml:space="preserve"> R</w:t>
      </w:r>
      <w:r w:rsidR="00F300E5" w:rsidRPr="00F300E5">
        <w:rPr>
          <w:rFonts w:ascii="Candara" w:eastAsia="Times New Roman" w:hAnsi="Candara"/>
          <w:szCs w:val="24"/>
          <w:lang w:eastAsia="fr-FR"/>
        </w:rPr>
        <w:t>essource destinée à être utilisée en classe</w:t>
      </w:r>
    </w:p>
    <w:p w14:paraId="0B0502FC" w14:textId="0132CA9F" w:rsidR="00F300E5" w:rsidRDefault="00F300E5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16B410E" w14:textId="77777777" w:rsidR="00F300E5" w:rsidRDefault="00F300E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2CA7A444" w14:textId="43F23818" w:rsidR="00ED136E" w:rsidRDefault="00F300E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Descriptif succinct </w:t>
      </w:r>
      <w:r w:rsidRPr="00ED136E">
        <w:rPr>
          <w:rFonts w:ascii="Candara" w:eastAsia="Times New Roman" w:hAnsi="Candara"/>
          <w:b/>
          <w:szCs w:val="24"/>
          <w:lang w:eastAsia="fr-FR"/>
        </w:rPr>
        <w:t>:</w:t>
      </w:r>
      <w:r w:rsidR="00ED136E" w:rsidRPr="00ED136E">
        <w:rPr>
          <w:rFonts w:ascii="Candara" w:eastAsia="Times New Roman" w:hAnsi="Candara"/>
          <w:b/>
          <w:szCs w:val="24"/>
          <w:lang w:eastAsia="fr-FR"/>
        </w:rPr>
        <w:t xml:space="preserve"> </w:t>
      </w:r>
      <w:r w:rsidR="00ED136E" w:rsidRPr="00ED136E">
        <w:rPr>
          <w:rFonts w:ascii="Candara" w:eastAsia="Times New Roman" w:hAnsi="Candara"/>
          <w:b/>
          <w:szCs w:val="24"/>
          <w:lang w:eastAsia="fr-FR"/>
        </w:rPr>
        <w:tab/>
      </w:r>
      <w:r w:rsidR="00ED136E" w:rsidRPr="00ED136E">
        <w:rPr>
          <w:rFonts w:ascii="Candara" w:eastAsia="Times New Roman" w:hAnsi="Candara"/>
          <w:b/>
          <w:szCs w:val="24"/>
          <w:lang w:eastAsia="fr-FR"/>
        </w:rPr>
        <w:tab/>
      </w:r>
      <w:r w:rsidR="00ED136E" w:rsidRPr="00ED136E">
        <w:rPr>
          <w:rFonts w:ascii="Candara" w:eastAsia="Times New Roman" w:hAnsi="Candara"/>
          <w:b/>
          <w:szCs w:val="24"/>
          <w:lang w:eastAsia="fr-FR"/>
        </w:rPr>
        <w:tab/>
        <w:t>Simple et accessible</w:t>
      </w:r>
    </w:p>
    <w:p w14:paraId="0C629B2C" w14:textId="77777777" w:rsidR="00ED136E" w:rsidRDefault="00ED136E" w:rsidP="00F300E5">
      <w:pPr>
        <w:spacing w:after="0" w:line="240" w:lineRule="auto"/>
        <w:rPr>
          <w:rFonts w:ascii="Candara" w:eastAsia="Times New Roman" w:hAnsi="Candara"/>
          <w:b/>
          <w:szCs w:val="24"/>
          <w:lang w:eastAsia="fr-FR"/>
        </w:rPr>
      </w:pPr>
    </w:p>
    <w:p w14:paraId="1493F5D4" w14:textId="2A9AB7F0" w:rsidR="00F300E5" w:rsidRPr="00ED136E" w:rsidRDefault="00ED136E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ED136E">
        <w:rPr>
          <w:rFonts w:ascii="Candara" w:eastAsia="Times New Roman" w:hAnsi="Candara"/>
          <w:szCs w:val="24"/>
          <w:lang w:eastAsia="fr-FR"/>
        </w:rPr>
        <w:t xml:space="preserve">Livret répertoriant de nombreuses activités liées au bonheur d’apprendre et à celui d’enseigner, proposé par le laboratoire BONHEURS de Cergy Université en association avec le </w:t>
      </w:r>
      <w:proofErr w:type="spellStart"/>
      <w:r w:rsidRPr="00ED136E">
        <w:rPr>
          <w:rFonts w:ascii="Candara" w:eastAsia="Times New Roman" w:hAnsi="Candara"/>
          <w:szCs w:val="24"/>
          <w:lang w:eastAsia="fr-FR"/>
        </w:rPr>
        <w:t>LabSchool</w:t>
      </w:r>
      <w:proofErr w:type="spellEnd"/>
      <w:r w:rsidRPr="00ED136E">
        <w:rPr>
          <w:rFonts w:ascii="Candara" w:eastAsia="Times New Roman" w:hAnsi="Candara"/>
          <w:szCs w:val="24"/>
          <w:lang w:eastAsia="fr-FR"/>
        </w:rPr>
        <w:t xml:space="preserve"> Network et </w:t>
      </w:r>
      <w:proofErr w:type="spellStart"/>
      <w:r w:rsidRPr="00ED136E">
        <w:rPr>
          <w:rFonts w:ascii="Candara" w:eastAsia="Times New Roman" w:hAnsi="Candara"/>
          <w:szCs w:val="24"/>
          <w:lang w:eastAsia="fr-FR"/>
        </w:rPr>
        <w:t>Scholavie</w:t>
      </w:r>
      <w:proofErr w:type="spellEnd"/>
      <w:r w:rsidRPr="00ED136E">
        <w:rPr>
          <w:rFonts w:ascii="Candara" w:eastAsia="Times New Roman" w:hAnsi="Candara"/>
          <w:szCs w:val="24"/>
          <w:lang w:eastAsia="fr-FR"/>
        </w:rPr>
        <w:t xml:space="preserve">. </w:t>
      </w:r>
    </w:p>
    <w:p w14:paraId="0C8F40A4" w14:textId="5B43752D" w:rsidR="00ED136E" w:rsidRPr="00ED136E" w:rsidRDefault="00ED136E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ED136E">
        <w:rPr>
          <w:rFonts w:ascii="Candara" w:eastAsia="Times New Roman" w:hAnsi="Candara"/>
          <w:szCs w:val="24"/>
          <w:lang w:eastAsia="fr-FR"/>
        </w:rPr>
        <w:t xml:space="preserve">Document très lisible pour développer les compétences psycho-sociales et favoriser le vivre-ensemble. </w:t>
      </w:r>
    </w:p>
    <w:p w14:paraId="025FA112" w14:textId="77777777" w:rsidR="004C7423" w:rsidRDefault="004C7423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45F32447" w14:textId="20E8144D" w:rsidR="00ED136E" w:rsidRDefault="00ED136E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ED136E">
        <w:rPr>
          <w:rFonts w:ascii="Candara" w:eastAsia="Times New Roman" w:hAnsi="Candara"/>
          <w:szCs w:val="24"/>
          <w:lang w:eastAsia="fr-FR"/>
        </w:rPr>
        <w:t>Chaque concept spécifique est présenté</w:t>
      </w:r>
      <w:r>
        <w:rPr>
          <w:rFonts w:ascii="Candara" w:eastAsia="Times New Roman" w:hAnsi="Candara"/>
          <w:szCs w:val="24"/>
          <w:lang w:eastAsia="fr-FR"/>
        </w:rPr>
        <w:t xml:space="preserve"> et analysé avant que des exemples d’activités très concrètes soient proposées. </w:t>
      </w:r>
    </w:p>
    <w:p w14:paraId="439DE1A0" w14:textId="3E5ED280" w:rsidR="00ED136E" w:rsidRDefault="00ED136E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6BE53E9" w14:textId="1ED020CF" w:rsidR="00ED136E" w:rsidRPr="00ED136E" w:rsidRDefault="00B43565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ndara" w:eastAsia="Times New Roman" w:hAnsi="Candara"/>
          <w:szCs w:val="24"/>
          <w:lang w:eastAsia="fr-FR"/>
        </w:rPr>
        <w:t xml:space="preserve">L’idée est de proposer une semaine thématique autour du bonheur dont la journée internationale est fixée au 20 mars. </w:t>
      </w:r>
    </w:p>
    <w:sectPr w:rsidR="00ED136E" w:rsidRPr="00ED136E" w:rsidSect="009F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14D"/>
    <w:multiLevelType w:val="hybridMultilevel"/>
    <w:tmpl w:val="5BC63CAC"/>
    <w:lvl w:ilvl="0" w:tplc="22C097B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4DA"/>
    <w:multiLevelType w:val="hybridMultilevel"/>
    <w:tmpl w:val="61EE6CFE"/>
    <w:lvl w:ilvl="0" w:tplc="D410015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63"/>
    <w:rsid w:val="00007047"/>
    <w:rsid w:val="0000797B"/>
    <w:rsid w:val="0003155F"/>
    <w:rsid w:val="000B3909"/>
    <w:rsid w:val="0010382F"/>
    <w:rsid w:val="00106156"/>
    <w:rsid w:val="001069CD"/>
    <w:rsid w:val="0011429B"/>
    <w:rsid w:val="00117A20"/>
    <w:rsid w:val="00125568"/>
    <w:rsid w:val="001510F8"/>
    <w:rsid w:val="00151744"/>
    <w:rsid w:val="00151F59"/>
    <w:rsid w:val="001646F2"/>
    <w:rsid w:val="00171C70"/>
    <w:rsid w:val="0017240E"/>
    <w:rsid w:val="00175267"/>
    <w:rsid w:val="00182E8D"/>
    <w:rsid w:val="0019059F"/>
    <w:rsid w:val="001965AB"/>
    <w:rsid w:val="001D3886"/>
    <w:rsid w:val="001F5687"/>
    <w:rsid w:val="00200716"/>
    <w:rsid w:val="002230F0"/>
    <w:rsid w:val="00227BA9"/>
    <w:rsid w:val="00231718"/>
    <w:rsid w:val="00241B31"/>
    <w:rsid w:val="002769DF"/>
    <w:rsid w:val="00292E1C"/>
    <w:rsid w:val="00294C5C"/>
    <w:rsid w:val="0029773D"/>
    <w:rsid w:val="002B035F"/>
    <w:rsid w:val="002B0C36"/>
    <w:rsid w:val="002D73D4"/>
    <w:rsid w:val="002D7EB6"/>
    <w:rsid w:val="00307572"/>
    <w:rsid w:val="003320E1"/>
    <w:rsid w:val="003449D2"/>
    <w:rsid w:val="00345C14"/>
    <w:rsid w:val="00362299"/>
    <w:rsid w:val="00370B22"/>
    <w:rsid w:val="00382940"/>
    <w:rsid w:val="003908D9"/>
    <w:rsid w:val="00393034"/>
    <w:rsid w:val="003A5214"/>
    <w:rsid w:val="003A7B7C"/>
    <w:rsid w:val="003C4E88"/>
    <w:rsid w:val="003C53CB"/>
    <w:rsid w:val="003D02C7"/>
    <w:rsid w:val="003E6159"/>
    <w:rsid w:val="003F0C96"/>
    <w:rsid w:val="00403447"/>
    <w:rsid w:val="004119DE"/>
    <w:rsid w:val="004144F0"/>
    <w:rsid w:val="0043227A"/>
    <w:rsid w:val="00444A29"/>
    <w:rsid w:val="00474D6C"/>
    <w:rsid w:val="00475124"/>
    <w:rsid w:val="00476F89"/>
    <w:rsid w:val="004A1309"/>
    <w:rsid w:val="004C51A1"/>
    <w:rsid w:val="004C6F53"/>
    <w:rsid w:val="004C7423"/>
    <w:rsid w:val="004E22AB"/>
    <w:rsid w:val="004E5EEB"/>
    <w:rsid w:val="005077E8"/>
    <w:rsid w:val="0051295E"/>
    <w:rsid w:val="00516474"/>
    <w:rsid w:val="0054015A"/>
    <w:rsid w:val="00550404"/>
    <w:rsid w:val="00565322"/>
    <w:rsid w:val="00576479"/>
    <w:rsid w:val="00577078"/>
    <w:rsid w:val="005B0462"/>
    <w:rsid w:val="005C7F24"/>
    <w:rsid w:val="005D35F5"/>
    <w:rsid w:val="005E7CBA"/>
    <w:rsid w:val="00607409"/>
    <w:rsid w:val="00607D32"/>
    <w:rsid w:val="00610D41"/>
    <w:rsid w:val="00630B9C"/>
    <w:rsid w:val="0063453F"/>
    <w:rsid w:val="00637818"/>
    <w:rsid w:val="00647B72"/>
    <w:rsid w:val="006606FF"/>
    <w:rsid w:val="00664F41"/>
    <w:rsid w:val="00675364"/>
    <w:rsid w:val="006A5EF4"/>
    <w:rsid w:val="006B1825"/>
    <w:rsid w:val="006E02FE"/>
    <w:rsid w:val="006F11F7"/>
    <w:rsid w:val="00723CD0"/>
    <w:rsid w:val="00746A1D"/>
    <w:rsid w:val="00782178"/>
    <w:rsid w:val="00791B82"/>
    <w:rsid w:val="007E1199"/>
    <w:rsid w:val="00804C00"/>
    <w:rsid w:val="00825015"/>
    <w:rsid w:val="008326CF"/>
    <w:rsid w:val="00834C54"/>
    <w:rsid w:val="0083760A"/>
    <w:rsid w:val="0084297A"/>
    <w:rsid w:val="0086634B"/>
    <w:rsid w:val="008674B2"/>
    <w:rsid w:val="00875860"/>
    <w:rsid w:val="00887E59"/>
    <w:rsid w:val="00893EBF"/>
    <w:rsid w:val="00897312"/>
    <w:rsid w:val="008B416A"/>
    <w:rsid w:val="008B5E78"/>
    <w:rsid w:val="008D6A2C"/>
    <w:rsid w:val="008F4256"/>
    <w:rsid w:val="008F7B36"/>
    <w:rsid w:val="00912374"/>
    <w:rsid w:val="00916F77"/>
    <w:rsid w:val="00947CAD"/>
    <w:rsid w:val="009738EB"/>
    <w:rsid w:val="009A7E4D"/>
    <w:rsid w:val="009B215A"/>
    <w:rsid w:val="009D4C8E"/>
    <w:rsid w:val="009E10CB"/>
    <w:rsid w:val="009E2C1B"/>
    <w:rsid w:val="009F3A63"/>
    <w:rsid w:val="009F7B6E"/>
    <w:rsid w:val="00A11DF3"/>
    <w:rsid w:val="00A2760A"/>
    <w:rsid w:val="00A314BB"/>
    <w:rsid w:val="00A41BCC"/>
    <w:rsid w:val="00AB5EC2"/>
    <w:rsid w:val="00AD0F9D"/>
    <w:rsid w:val="00AD72B1"/>
    <w:rsid w:val="00AE3A76"/>
    <w:rsid w:val="00B15810"/>
    <w:rsid w:val="00B20DB9"/>
    <w:rsid w:val="00B273DD"/>
    <w:rsid w:val="00B3031A"/>
    <w:rsid w:val="00B3426D"/>
    <w:rsid w:val="00B43565"/>
    <w:rsid w:val="00BA0393"/>
    <w:rsid w:val="00BA5EE5"/>
    <w:rsid w:val="00BB019D"/>
    <w:rsid w:val="00BB5105"/>
    <w:rsid w:val="00BF7F32"/>
    <w:rsid w:val="00C05220"/>
    <w:rsid w:val="00C075B1"/>
    <w:rsid w:val="00C178CF"/>
    <w:rsid w:val="00C26B13"/>
    <w:rsid w:val="00C62E3A"/>
    <w:rsid w:val="00C66DFB"/>
    <w:rsid w:val="00C90CF5"/>
    <w:rsid w:val="00C9689F"/>
    <w:rsid w:val="00CC6241"/>
    <w:rsid w:val="00CE1F25"/>
    <w:rsid w:val="00CE3F37"/>
    <w:rsid w:val="00D22376"/>
    <w:rsid w:val="00D31FA5"/>
    <w:rsid w:val="00D33DD7"/>
    <w:rsid w:val="00D45256"/>
    <w:rsid w:val="00D550CF"/>
    <w:rsid w:val="00D562A9"/>
    <w:rsid w:val="00D73533"/>
    <w:rsid w:val="00D81B43"/>
    <w:rsid w:val="00D90E5F"/>
    <w:rsid w:val="00DC4C8A"/>
    <w:rsid w:val="00DC7006"/>
    <w:rsid w:val="00DE18CB"/>
    <w:rsid w:val="00DE7622"/>
    <w:rsid w:val="00E2758D"/>
    <w:rsid w:val="00E60FAA"/>
    <w:rsid w:val="00E6464F"/>
    <w:rsid w:val="00E6779D"/>
    <w:rsid w:val="00E87720"/>
    <w:rsid w:val="00E87E75"/>
    <w:rsid w:val="00E9034E"/>
    <w:rsid w:val="00E925F5"/>
    <w:rsid w:val="00E950FD"/>
    <w:rsid w:val="00EA0614"/>
    <w:rsid w:val="00EB2FED"/>
    <w:rsid w:val="00ED136E"/>
    <w:rsid w:val="00EE3AB3"/>
    <w:rsid w:val="00F21405"/>
    <w:rsid w:val="00F2384E"/>
    <w:rsid w:val="00F300E5"/>
    <w:rsid w:val="00F323A5"/>
    <w:rsid w:val="00F33B06"/>
    <w:rsid w:val="00F45A7C"/>
    <w:rsid w:val="00F91000"/>
    <w:rsid w:val="00FA1EC4"/>
    <w:rsid w:val="00FC63F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55B"/>
  <w15:chartTrackingRefBased/>
  <w15:docId w15:val="{F8B90BD4-7A8C-4BCA-830C-AB83703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4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3A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37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Textbody">
    <w:name w:val="Text body"/>
    <w:basedOn w:val="Normal"/>
    <w:rsid w:val="002D73D4"/>
    <w:pPr>
      <w:widowControl w:val="0"/>
      <w:spacing w:after="140" w:line="288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2D73D4"/>
    <w:pPr>
      <w:widowControl w:val="0"/>
      <w:suppressLineNumbers/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2D7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5F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Liste3-Accentuation5">
    <w:name w:val="List Table 3 Accent 5"/>
    <w:basedOn w:val="TableauNormal"/>
    <w:uiPriority w:val="48"/>
    <w:rsid w:val="009F7B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9F7B6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86634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07D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7D32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7D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D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D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3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3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school.fr/_files/ugd/f80f83_2dd66467d5e54b2fa8423526fd43fa8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D7EE-49FC-45CE-BDAA-482B56E1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BOUDET</dc:creator>
  <cp:keywords/>
  <dc:description/>
  <cp:lastModifiedBy>Julie BOURDIN</cp:lastModifiedBy>
  <cp:revision>2</cp:revision>
  <cp:lastPrinted>2024-09-16T10:25:00Z</cp:lastPrinted>
  <dcterms:created xsi:type="dcterms:W3CDTF">2025-06-19T12:50:00Z</dcterms:created>
  <dcterms:modified xsi:type="dcterms:W3CDTF">2025-06-19T12:50:00Z</dcterms:modified>
</cp:coreProperties>
</file>