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C1C29" w14:textId="4D361380" w:rsidR="008326CF" w:rsidRDefault="008326CF">
      <w:bookmarkStart w:id="0" w:name="_GoBack"/>
      <w:bookmarkEnd w:id="0"/>
    </w:p>
    <w:tbl>
      <w:tblPr>
        <w:tblStyle w:val="Grilledutableau"/>
        <w:tblW w:w="0" w:type="auto"/>
        <w:tblLook w:val="04A0" w:firstRow="1" w:lastRow="0" w:firstColumn="1" w:lastColumn="0" w:noHBand="0" w:noVBand="1"/>
      </w:tblPr>
      <w:tblGrid>
        <w:gridCol w:w="2735"/>
        <w:gridCol w:w="6020"/>
        <w:gridCol w:w="1701"/>
      </w:tblGrid>
      <w:tr w:rsidR="00825015" w14:paraId="78C59920" w14:textId="0CB7B140" w:rsidTr="00916F77">
        <w:tc>
          <w:tcPr>
            <w:tcW w:w="2736" w:type="dxa"/>
          </w:tcPr>
          <w:p w14:paraId="63515A16" w14:textId="6E292E50" w:rsidR="00474D6C" w:rsidRDefault="00474D6C" w:rsidP="00362299">
            <w:pPr>
              <w:pStyle w:val="Sansinterligne"/>
              <w:jc w:val="center"/>
              <w:rPr>
                <w:sz w:val="32"/>
                <w:szCs w:val="32"/>
              </w:rPr>
            </w:pPr>
            <w:r>
              <w:rPr>
                <w:noProof/>
                <w:lang w:eastAsia="fr-FR"/>
              </w:rPr>
              <w:drawing>
                <wp:inline distT="0" distB="0" distL="0" distR="0" wp14:anchorId="6ACEACE4" wp14:editId="4C1C5AD4">
                  <wp:extent cx="1486535" cy="85725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stretch>
                            <a:fillRect/>
                          </a:stretch>
                        </pic:blipFill>
                        <pic:spPr>
                          <a:xfrm>
                            <a:off x="0" y="0"/>
                            <a:ext cx="1486535" cy="857250"/>
                          </a:xfrm>
                          <a:prstGeom prst="rect">
                            <a:avLst/>
                          </a:prstGeom>
                        </pic:spPr>
                      </pic:pic>
                    </a:graphicData>
                  </a:graphic>
                </wp:inline>
              </w:drawing>
            </w:r>
          </w:p>
          <w:p w14:paraId="42F9EE4F" w14:textId="77777777" w:rsidR="00474D6C" w:rsidRDefault="00474D6C" w:rsidP="00362299">
            <w:pPr>
              <w:pStyle w:val="Sansinterligne"/>
              <w:jc w:val="center"/>
              <w:rPr>
                <w:sz w:val="32"/>
                <w:szCs w:val="32"/>
              </w:rPr>
            </w:pPr>
            <w:r>
              <w:rPr>
                <w:noProof/>
                <w:lang w:eastAsia="fr-FR"/>
              </w:rPr>
              <w:drawing>
                <wp:inline distT="0" distB="0" distL="0" distR="0" wp14:anchorId="3F835EDC" wp14:editId="76D55AE4">
                  <wp:extent cx="1562735" cy="371475"/>
                  <wp:effectExtent l="0" t="0" r="0" b="9525"/>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a:stretch>
                            <a:fillRect/>
                          </a:stretch>
                        </pic:blipFill>
                        <pic:spPr>
                          <a:xfrm>
                            <a:off x="0" y="0"/>
                            <a:ext cx="1562735" cy="371475"/>
                          </a:xfrm>
                          <a:prstGeom prst="rect">
                            <a:avLst/>
                          </a:prstGeom>
                        </pic:spPr>
                      </pic:pic>
                    </a:graphicData>
                  </a:graphic>
                </wp:inline>
              </w:drawing>
            </w:r>
          </w:p>
        </w:tc>
        <w:tc>
          <w:tcPr>
            <w:tcW w:w="6048" w:type="dxa"/>
          </w:tcPr>
          <w:p w14:paraId="1B76BC21" w14:textId="083A16AD" w:rsidR="00474D6C" w:rsidRDefault="00825015" w:rsidP="00916F77">
            <w:pPr>
              <w:pStyle w:val="Sansinterligne"/>
              <w:shd w:val="clear" w:color="auto" w:fill="00B050"/>
              <w:jc w:val="center"/>
              <w:rPr>
                <w:b/>
                <w:color w:val="FFFFFF" w:themeColor="background1"/>
                <w:sz w:val="36"/>
                <w:szCs w:val="32"/>
              </w:rPr>
            </w:pPr>
            <w:r>
              <w:rPr>
                <w:b/>
                <w:color w:val="FFFFFF" w:themeColor="background1"/>
                <w:sz w:val="36"/>
                <w:szCs w:val="32"/>
              </w:rPr>
              <w:t xml:space="preserve">Groupe Départemental </w:t>
            </w:r>
          </w:p>
          <w:p w14:paraId="378497A8" w14:textId="2BAE7458" w:rsidR="00825015" w:rsidRDefault="00825015" w:rsidP="00916F77">
            <w:pPr>
              <w:pStyle w:val="Sansinterligne"/>
              <w:shd w:val="clear" w:color="auto" w:fill="00B050"/>
              <w:jc w:val="center"/>
              <w:rPr>
                <w:b/>
                <w:color w:val="FFFFFF" w:themeColor="background1"/>
                <w:sz w:val="36"/>
                <w:szCs w:val="32"/>
              </w:rPr>
            </w:pPr>
            <w:r>
              <w:rPr>
                <w:b/>
                <w:color w:val="FFFFFF" w:themeColor="background1"/>
                <w:sz w:val="36"/>
                <w:szCs w:val="32"/>
              </w:rPr>
              <w:t>Compétences Psycho-Sociales</w:t>
            </w:r>
          </w:p>
          <w:p w14:paraId="5EB20E7C" w14:textId="39A7991C" w:rsidR="00825015" w:rsidRPr="00EB2FED" w:rsidRDefault="00825015" w:rsidP="00916F77">
            <w:pPr>
              <w:pStyle w:val="Sansinterligne"/>
              <w:shd w:val="clear" w:color="auto" w:fill="00B050"/>
              <w:jc w:val="center"/>
              <w:rPr>
                <w:b/>
                <w:color w:val="FFFFFF" w:themeColor="background1"/>
                <w:sz w:val="36"/>
                <w:szCs w:val="32"/>
              </w:rPr>
            </w:pPr>
            <w:proofErr w:type="spellStart"/>
            <w:r>
              <w:rPr>
                <w:b/>
                <w:color w:val="FFFFFF" w:themeColor="background1"/>
                <w:sz w:val="36"/>
                <w:szCs w:val="32"/>
              </w:rPr>
              <w:t>Neuroéducation</w:t>
            </w:r>
            <w:proofErr w:type="spellEnd"/>
            <w:r w:rsidR="00F300E5">
              <w:rPr>
                <w:b/>
                <w:color w:val="FFFFFF" w:themeColor="background1"/>
                <w:sz w:val="36"/>
                <w:szCs w:val="32"/>
              </w:rPr>
              <w:t xml:space="preserve"> 28</w:t>
            </w:r>
          </w:p>
          <w:p w14:paraId="3B37941F" w14:textId="77777777" w:rsidR="00403447" w:rsidRDefault="00403447" w:rsidP="00825015">
            <w:pPr>
              <w:pStyle w:val="Sansinterligne"/>
              <w:shd w:val="clear" w:color="auto" w:fill="00B050"/>
              <w:jc w:val="center"/>
              <w:rPr>
                <w:b/>
                <w:color w:val="FFFFFF" w:themeColor="background1"/>
                <w:sz w:val="36"/>
                <w:szCs w:val="32"/>
              </w:rPr>
            </w:pPr>
          </w:p>
          <w:p w14:paraId="75C0994A" w14:textId="2005A68A" w:rsidR="00825015" w:rsidRPr="00F300E5" w:rsidRDefault="00F300E5" w:rsidP="00F300E5">
            <w:pPr>
              <w:pStyle w:val="Sansinterligne"/>
              <w:shd w:val="clear" w:color="auto" w:fill="00B050"/>
              <w:jc w:val="center"/>
              <w:rPr>
                <w:b/>
                <w:sz w:val="40"/>
                <w:szCs w:val="40"/>
              </w:rPr>
            </w:pPr>
            <w:r w:rsidRPr="00F300E5">
              <w:rPr>
                <w:b/>
                <w:color w:val="FFFFFF" w:themeColor="background1"/>
                <w:sz w:val="40"/>
                <w:szCs w:val="40"/>
              </w:rPr>
              <w:t>Ressource destinée au Portail Pédagogique Départemental</w:t>
            </w:r>
          </w:p>
        </w:tc>
        <w:tc>
          <w:tcPr>
            <w:tcW w:w="1672" w:type="dxa"/>
          </w:tcPr>
          <w:p w14:paraId="7E179300" w14:textId="25B7B874" w:rsidR="00474D6C" w:rsidRPr="004F7FF7" w:rsidRDefault="00825015" w:rsidP="00362299">
            <w:pPr>
              <w:pStyle w:val="Sansinterligne"/>
              <w:rPr>
                <w:sz w:val="16"/>
                <w:szCs w:val="16"/>
              </w:rPr>
            </w:pPr>
            <w:r>
              <w:rPr>
                <w:noProof/>
                <w:sz w:val="16"/>
                <w:szCs w:val="16"/>
                <w:lang w:eastAsia="fr-FR"/>
              </w:rPr>
              <w:drawing>
                <wp:inline distT="0" distB="0" distL="0" distR="0" wp14:anchorId="142BFF74" wp14:editId="4D4AA3D1">
                  <wp:extent cx="942975" cy="138056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2551" cy="1453148"/>
                          </a:xfrm>
                          <a:prstGeom prst="rect">
                            <a:avLst/>
                          </a:prstGeom>
                        </pic:spPr>
                      </pic:pic>
                    </a:graphicData>
                  </a:graphic>
                </wp:inline>
              </w:drawing>
            </w:r>
          </w:p>
        </w:tc>
      </w:tr>
    </w:tbl>
    <w:p w14:paraId="19BAF235" w14:textId="77777777" w:rsidR="00403447" w:rsidRPr="00EE1131" w:rsidRDefault="00403447" w:rsidP="00403447">
      <w:pPr>
        <w:rPr>
          <w:rFonts w:ascii="Candara" w:hAnsi="Candara"/>
          <w:b/>
          <w:sz w:val="24"/>
          <w:szCs w:val="24"/>
        </w:rPr>
      </w:pPr>
    </w:p>
    <w:p w14:paraId="5E35372F" w14:textId="52465245" w:rsidR="00F300E5" w:rsidRDefault="004E5BEA" w:rsidP="000801D7">
      <w:pPr>
        <w:jc w:val="center"/>
        <w:rPr>
          <w:rFonts w:ascii="Candara" w:hAnsi="Candara"/>
        </w:rPr>
      </w:pPr>
      <w:r>
        <w:rPr>
          <w:noProof/>
          <w:lang w:eastAsia="fr-FR"/>
        </w:rPr>
        <w:drawing>
          <wp:anchor distT="0" distB="0" distL="114300" distR="114300" simplePos="0" relativeHeight="251658240" behindDoc="1" locked="0" layoutInCell="1" allowOverlap="1" wp14:anchorId="30922A22" wp14:editId="0EF3F1FE">
            <wp:simplePos x="0" y="0"/>
            <wp:positionH relativeFrom="column">
              <wp:posOffset>5229225</wp:posOffset>
            </wp:positionH>
            <wp:positionV relativeFrom="paragraph">
              <wp:posOffset>306070</wp:posOffset>
            </wp:positionV>
            <wp:extent cx="1076325" cy="1676522"/>
            <wp:effectExtent l="0" t="0" r="0" b="0"/>
            <wp:wrapNone/>
            <wp:docPr id="4" name="Image 4" descr="Les neurosciences cognitives dans la cl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neurosciences cognitives dans la clas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6765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0E5" w:rsidRPr="00F300E5">
        <w:rPr>
          <w:rFonts w:ascii="Candara" w:eastAsia="Times New Roman" w:hAnsi="Candara"/>
          <w:b/>
          <w:szCs w:val="24"/>
          <w:u w:val="single"/>
          <w:lang w:eastAsia="fr-FR"/>
        </w:rPr>
        <w:t>Titre de la ressource :</w:t>
      </w:r>
      <w:r w:rsidR="000801D7">
        <w:rPr>
          <w:rFonts w:ascii="Candara" w:eastAsia="Times New Roman" w:hAnsi="Candara"/>
          <w:b/>
          <w:szCs w:val="24"/>
          <w:u w:val="single"/>
          <w:lang w:eastAsia="fr-FR"/>
        </w:rPr>
        <w:t xml:space="preserve">  </w:t>
      </w:r>
      <w:r w:rsidR="000801D7" w:rsidRPr="000801D7">
        <w:rPr>
          <w:rFonts w:ascii="Candara" w:hAnsi="Candara"/>
        </w:rPr>
        <w:t>Les neurosciences cognitives dans la classe : GUIDE POUR EXPÉRIMENTER ET ADAPTER SES PRATIQUES PÉDAGOGIQUES</w:t>
      </w:r>
      <w:r>
        <w:rPr>
          <w:rFonts w:ascii="Candara" w:hAnsi="Candara"/>
        </w:rPr>
        <w:t xml:space="preserve">     </w:t>
      </w:r>
    </w:p>
    <w:p w14:paraId="3128F439" w14:textId="379628FD" w:rsidR="00F300E5" w:rsidRDefault="00F300E5" w:rsidP="00403447">
      <w:pPr>
        <w:spacing w:after="0" w:line="240" w:lineRule="auto"/>
        <w:rPr>
          <w:rFonts w:ascii="Candara" w:eastAsia="Times New Roman" w:hAnsi="Candara"/>
          <w:szCs w:val="24"/>
          <w:lang w:eastAsia="fr-FR"/>
        </w:rPr>
      </w:pPr>
    </w:p>
    <w:p w14:paraId="7D16B68A" w14:textId="2448750F" w:rsidR="00F300E5" w:rsidRPr="00F300E5" w:rsidRDefault="00F300E5" w:rsidP="00403447">
      <w:pPr>
        <w:spacing w:after="0" w:line="240" w:lineRule="auto"/>
        <w:rPr>
          <w:rFonts w:ascii="Candara" w:eastAsia="Times New Roman" w:hAnsi="Candara"/>
          <w:b/>
          <w:szCs w:val="24"/>
          <w:u w:val="single"/>
          <w:lang w:eastAsia="fr-FR"/>
        </w:rPr>
      </w:pPr>
      <w:r w:rsidRPr="00F300E5">
        <w:rPr>
          <w:rFonts w:ascii="Candara" w:eastAsia="Times New Roman" w:hAnsi="Candara"/>
          <w:b/>
          <w:szCs w:val="24"/>
          <w:u w:val="single"/>
          <w:lang w:eastAsia="fr-FR"/>
        </w:rPr>
        <w:t>Public Visé :</w:t>
      </w:r>
    </w:p>
    <w:p w14:paraId="1A75465D" w14:textId="54DA3594" w:rsidR="00F300E5" w:rsidRDefault="000801D7" w:rsidP="00F300E5">
      <w:pPr>
        <w:pStyle w:val="Paragraphedeliste"/>
        <w:numPr>
          <w:ilvl w:val="0"/>
          <w:numId w:val="2"/>
        </w:numPr>
        <w:spacing w:after="0" w:line="240" w:lineRule="auto"/>
        <w:rPr>
          <w:rFonts w:ascii="Candara" w:eastAsia="Times New Roman" w:hAnsi="Candara"/>
          <w:szCs w:val="24"/>
          <w:lang w:eastAsia="fr-FR"/>
        </w:rPr>
      </w:pPr>
      <w:proofErr w:type="gramStart"/>
      <w:r>
        <w:rPr>
          <w:rFonts w:ascii="Calibri" w:eastAsia="Times New Roman" w:hAnsi="Calibri" w:cs="Calibri"/>
          <w:szCs w:val="24"/>
          <w:lang w:eastAsia="fr-FR"/>
        </w:rPr>
        <w:t>x</w:t>
      </w:r>
      <w:proofErr w:type="gramEnd"/>
      <w:r w:rsidR="00F300E5">
        <w:rPr>
          <w:rFonts w:ascii="Candara" w:eastAsia="Times New Roman" w:hAnsi="Candara"/>
          <w:szCs w:val="24"/>
          <w:lang w:eastAsia="fr-FR"/>
        </w:rPr>
        <w:t xml:space="preserve"> Cycle 1 </w:t>
      </w:r>
    </w:p>
    <w:p w14:paraId="5137B9BD" w14:textId="7F91676C" w:rsidR="00F300E5" w:rsidRDefault="000801D7" w:rsidP="00F300E5">
      <w:pPr>
        <w:pStyle w:val="Paragraphedeliste"/>
        <w:numPr>
          <w:ilvl w:val="0"/>
          <w:numId w:val="2"/>
        </w:numPr>
        <w:spacing w:after="0" w:line="240" w:lineRule="auto"/>
        <w:rPr>
          <w:rFonts w:ascii="Candara" w:eastAsia="Times New Roman" w:hAnsi="Candara"/>
          <w:szCs w:val="24"/>
          <w:lang w:eastAsia="fr-FR"/>
        </w:rPr>
      </w:pPr>
      <w:proofErr w:type="gramStart"/>
      <w:r>
        <w:rPr>
          <w:rFonts w:ascii="Calibri" w:eastAsia="Times New Roman" w:hAnsi="Calibri" w:cs="Calibri"/>
          <w:szCs w:val="24"/>
          <w:lang w:eastAsia="fr-FR"/>
        </w:rPr>
        <w:t>x</w:t>
      </w:r>
      <w:proofErr w:type="gramEnd"/>
      <w:r w:rsidR="00F300E5">
        <w:rPr>
          <w:rFonts w:ascii="Candara" w:eastAsia="Times New Roman" w:hAnsi="Candara"/>
          <w:szCs w:val="24"/>
          <w:lang w:eastAsia="fr-FR"/>
        </w:rPr>
        <w:t xml:space="preserve"> Cycle 2 </w:t>
      </w:r>
    </w:p>
    <w:p w14:paraId="2F4DE5D7" w14:textId="2667BB1B" w:rsidR="00F300E5" w:rsidRPr="00F300E5" w:rsidRDefault="000801D7" w:rsidP="00F300E5">
      <w:pPr>
        <w:pStyle w:val="Paragraphedeliste"/>
        <w:numPr>
          <w:ilvl w:val="0"/>
          <w:numId w:val="2"/>
        </w:numPr>
        <w:spacing w:after="0" w:line="240" w:lineRule="auto"/>
        <w:rPr>
          <w:rFonts w:ascii="Candara" w:eastAsia="Times New Roman" w:hAnsi="Candara"/>
          <w:szCs w:val="24"/>
          <w:lang w:eastAsia="fr-FR"/>
        </w:rPr>
      </w:pPr>
      <w:proofErr w:type="gramStart"/>
      <w:r>
        <w:rPr>
          <w:rFonts w:ascii="Calibri" w:eastAsia="Times New Roman" w:hAnsi="Calibri" w:cs="Calibri"/>
          <w:szCs w:val="24"/>
          <w:lang w:eastAsia="fr-FR"/>
        </w:rPr>
        <w:t>x</w:t>
      </w:r>
      <w:proofErr w:type="gramEnd"/>
      <w:r w:rsidR="00F300E5">
        <w:rPr>
          <w:rFonts w:ascii="Candara" w:eastAsia="Times New Roman" w:hAnsi="Candara"/>
          <w:szCs w:val="24"/>
          <w:lang w:eastAsia="fr-FR"/>
        </w:rPr>
        <w:t xml:space="preserve"> Cycle 3 </w:t>
      </w:r>
    </w:p>
    <w:p w14:paraId="1057CBC6" w14:textId="13311292" w:rsidR="00F300E5" w:rsidRDefault="00F300E5" w:rsidP="00403447">
      <w:pPr>
        <w:spacing w:after="0" w:line="240" w:lineRule="auto"/>
        <w:rPr>
          <w:rFonts w:ascii="Candara" w:eastAsia="Times New Roman" w:hAnsi="Candara"/>
          <w:szCs w:val="24"/>
          <w:lang w:eastAsia="fr-FR"/>
        </w:rPr>
      </w:pPr>
    </w:p>
    <w:p w14:paraId="5CA221E3" w14:textId="52FAD9CE" w:rsidR="00F300E5" w:rsidRDefault="00F300E5" w:rsidP="00403447">
      <w:pPr>
        <w:spacing w:after="0" w:line="240" w:lineRule="auto"/>
        <w:rPr>
          <w:rFonts w:ascii="Candara" w:eastAsia="Times New Roman" w:hAnsi="Candara"/>
          <w:szCs w:val="24"/>
          <w:lang w:eastAsia="fr-FR"/>
        </w:rPr>
      </w:pPr>
    </w:p>
    <w:p w14:paraId="63171834" w14:textId="77777777" w:rsidR="00F300E5" w:rsidRPr="00F300E5" w:rsidRDefault="00F300E5" w:rsidP="00403447">
      <w:pPr>
        <w:spacing w:after="0" w:line="240" w:lineRule="auto"/>
        <w:rPr>
          <w:rFonts w:ascii="Candara" w:eastAsia="Times New Roman" w:hAnsi="Candara"/>
          <w:b/>
          <w:szCs w:val="24"/>
          <w:u w:val="single"/>
          <w:lang w:eastAsia="fr-FR"/>
        </w:rPr>
      </w:pPr>
      <w:r w:rsidRPr="00F300E5">
        <w:rPr>
          <w:rFonts w:ascii="Candara" w:eastAsia="Times New Roman" w:hAnsi="Candara"/>
          <w:b/>
          <w:szCs w:val="24"/>
          <w:u w:val="single"/>
          <w:lang w:eastAsia="fr-FR"/>
        </w:rPr>
        <w:t>Type de ressource :</w:t>
      </w:r>
    </w:p>
    <w:p w14:paraId="0F41848B" w14:textId="1C64EB66" w:rsidR="00F300E5" w:rsidRDefault="000801D7" w:rsidP="00F300E5">
      <w:pPr>
        <w:pStyle w:val="Paragraphedeliste"/>
        <w:numPr>
          <w:ilvl w:val="0"/>
          <w:numId w:val="1"/>
        </w:numPr>
        <w:spacing w:after="0" w:line="240" w:lineRule="auto"/>
        <w:rPr>
          <w:rFonts w:ascii="Candara" w:eastAsia="Times New Roman" w:hAnsi="Candara"/>
          <w:szCs w:val="24"/>
          <w:lang w:eastAsia="fr-FR"/>
        </w:rPr>
      </w:pPr>
      <w:proofErr w:type="gramStart"/>
      <w:r>
        <w:rPr>
          <w:rFonts w:ascii="Calibri" w:eastAsia="Times New Roman" w:hAnsi="Calibri" w:cs="Calibri"/>
          <w:szCs w:val="24"/>
          <w:lang w:eastAsia="fr-FR"/>
        </w:rPr>
        <w:t>x</w:t>
      </w:r>
      <w:proofErr w:type="gramEnd"/>
      <w:r>
        <w:rPr>
          <w:rFonts w:ascii="Calibri" w:eastAsia="Times New Roman" w:hAnsi="Calibri" w:cs="Calibri"/>
          <w:szCs w:val="24"/>
          <w:lang w:eastAsia="fr-FR"/>
        </w:rPr>
        <w:t xml:space="preserve"> </w:t>
      </w:r>
      <w:r w:rsidR="00F300E5">
        <w:rPr>
          <w:rFonts w:ascii="Candara" w:eastAsia="Times New Roman" w:hAnsi="Candara"/>
          <w:szCs w:val="24"/>
          <w:lang w:eastAsia="fr-FR"/>
        </w:rPr>
        <w:t>Apport théorique</w:t>
      </w:r>
    </w:p>
    <w:p w14:paraId="7C829397" w14:textId="71B7296A" w:rsidR="00F300E5" w:rsidRDefault="000801D7" w:rsidP="00F300E5">
      <w:pPr>
        <w:pStyle w:val="Paragraphedeliste"/>
        <w:numPr>
          <w:ilvl w:val="0"/>
          <w:numId w:val="1"/>
        </w:numPr>
        <w:spacing w:after="0" w:line="240" w:lineRule="auto"/>
        <w:rPr>
          <w:rFonts w:ascii="Candara" w:eastAsia="Times New Roman" w:hAnsi="Candara"/>
          <w:szCs w:val="24"/>
          <w:lang w:eastAsia="fr-FR"/>
        </w:rPr>
      </w:pPr>
      <w:proofErr w:type="gramStart"/>
      <w:r>
        <w:rPr>
          <w:rFonts w:ascii="Candara" w:eastAsia="Times New Roman" w:hAnsi="Candara"/>
          <w:szCs w:val="24"/>
          <w:lang w:eastAsia="fr-FR"/>
        </w:rPr>
        <w:t>x</w:t>
      </w:r>
      <w:proofErr w:type="gramEnd"/>
      <w:r w:rsidR="00F300E5">
        <w:rPr>
          <w:rFonts w:ascii="Candara" w:eastAsia="Times New Roman" w:hAnsi="Candara"/>
          <w:szCs w:val="24"/>
          <w:lang w:eastAsia="fr-FR"/>
        </w:rPr>
        <w:t xml:space="preserve"> R</w:t>
      </w:r>
      <w:r w:rsidR="00F300E5" w:rsidRPr="00F300E5">
        <w:rPr>
          <w:rFonts w:ascii="Candara" w:eastAsia="Times New Roman" w:hAnsi="Candara"/>
          <w:szCs w:val="24"/>
          <w:lang w:eastAsia="fr-FR"/>
        </w:rPr>
        <w:t>essource destinée à être utilisée en classe</w:t>
      </w:r>
    </w:p>
    <w:p w14:paraId="0B0502FC" w14:textId="0132CA9F" w:rsidR="00F300E5" w:rsidRDefault="00F300E5" w:rsidP="00F300E5">
      <w:pPr>
        <w:spacing w:after="0" w:line="240" w:lineRule="auto"/>
        <w:rPr>
          <w:rFonts w:ascii="Candara" w:eastAsia="Times New Roman" w:hAnsi="Candara"/>
          <w:szCs w:val="24"/>
          <w:lang w:eastAsia="fr-FR"/>
        </w:rPr>
      </w:pPr>
    </w:p>
    <w:p w14:paraId="516B410E" w14:textId="77777777" w:rsidR="00F300E5" w:rsidRDefault="00F300E5" w:rsidP="00F300E5">
      <w:pPr>
        <w:spacing w:after="0" w:line="240" w:lineRule="auto"/>
        <w:rPr>
          <w:rFonts w:ascii="Candara" w:eastAsia="Times New Roman" w:hAnsi="Candara"/>
          <w:b/>
          <w:szCs w:val="24"/>
          <w:u w:val="single"/>
          <w:lang w:eastAsia="fr-FR"/>
        </w:rPr>
      </w:pPr>
    </w:p>
    <w:p w14:paraId="1493F5D4" w14:textId="1ABCCADC" w:rsidR="00F300E5" w:rsidRDefault="00F300E5" w:rsidP="00F300E5">
      <w:pPr>
        <w:spacing w:after="0" w:line="240" w:lineRule="auto"/>
        <w:rPr>
          <w:rFonts w:ascii="Candara" w:eastAsia="Times New Roman" w:hAnsi="Candara"/>
          <w:b/>
          <w:szCs w:val="24"/>
          <w:u w:val="single"/>
          <w:lang w:eastAsia="fr-FR"/>
        </w:rPr>
      </w:pPr>
      <w:r w:rsidRPr="00F300E5">
        <w:rPr>
          <w:rFonts w:ascii="Candara" w:eastAsia="Times New Roman" w:hAnsi="Candara"/>
          <w:b/>
          <w:szCs w:val="24"/>
          <w:u w:val="single"/>
          <w:lang w:eastAsia="fr-FR"/>
        </w:rPr>
        <w:t>Descriptif succinct :</w:t>
      </w:r>
    </w:p>
    <w:p w14:paraId="1BE65217" w14:textId="77777777" w:rsidR="000801D7" w:rsidRDefault="000801D7" w:rsidP="000801D7">
      <w:pPr>
        <w:rPr>
          <w:rStyle w:val="relative"/>
        </w:rPr>
      </w:pPr>
    </w:p>
    <w:p w14:paraId="584B9785" w14:textId="77777777" w:rsidR="000801D7" w:rsidRDefault="000801D7" w:rsidP="000801D7">
      <w:pPr>
        <w:rPr>
          <w:rStyle w:val="relative"/>
        </w:rPr>
      </w:pPr>
      <w:r>
        <w:rPr>
          <w:rStyle w:val="relative"/>
        </w:rPr>
        <w:t>L'objectif principal de ce guide est de relier les connaissances issues des neurosciences cognitives aux pratiques pédagogiques, afin de lutter efficacement contre les difficultés scolaires.</w:t>
      </w:r>
      <w:r>
        <w:t xml:space="preserve"> </w:t>
      </w:r>
      <w:r>
        <w:rPr>
          <w:rStyle w:val="relative"/>
        </w:rPr>
        <w:t>Les auteurs s'appuient sur des recherches récentes et une méthodologie rigoureuse pour proposer des solutions concrètes aux enseignants.</w:t>
      </w:r>
    </w:p>
    <w:p w14:paraId="7C741107" w14:textId="0DF3AD4A" w:rsidR="000801D7" w:rsidRDefault="000801D7" w:rsidP="000801D7">
      <w:r>
        <w:rPr>
          <w:rStyle w:val="relative"/>
        </w:rPr>
        <w:t>L'ouvrage se compose de plusieurs parties complémentaires :</w:t>
      </w:r>
    </w:p>
    <w:p w14:paraId="0BBE3D7F" w14:textId="192473ED" w:rsidR="000801D7" w:rsidRDefault="000801D7" w:rsidP="000801D7">
      <w:pPr>
        <w:pStyle w:val="NormalWeb"/>
        <w:numPr>
          <w:ilvl w:val="0"/>
          <w:numId w:val="3"/>
        </w:numPr>
        <w:spacing w:after="100" w:afterAutospacing="1" w:line="240" w:lineRule="auto"/>
      </w:pPr>
      <w:r>
        <w:rPr>
          <w:rStyle w:val="lev"/>
          <w:bCs/>
        </w:rPr>
        <w:t>Fiches théoriques</w:t>
      </w:r>
      <w:r>
        <w:t xml:space="preserve"> : </w:t>
      </w:r>
      <w:r>
        <w:rPr>
          <w:rStyle w:val="relative"/>
        </w:rPr>
        <w:t>ces fiches abordent des concepts clés tels que la mémorisation, la compréhension, l'attention, les fonctions exécutives et l'implication active. Chaque fiche présente les bases scientifiques de ces notions et leur impact sur l'apprentissage.</w:t>
      </w:r>
      <w:r>
        <w:t xml:space="preserve"> </w:t>
      </w:r>
    </w:p>
    <w:p w14:paraId="1C49DFAB" w14:textId="46787AE3" w:rsidR="000801D7" w:rsidRDefault="000801D7" w:rsidP="000801D7">
      <w:pPr>
        <w:pStyle w:val="NormalWeb"/>
        <w:numPr>
          <w:ilvl w:val="0"/>
          <w:numId w:val="3"/>
        </w:numPr>
        <w:spacing w:after="100" w:afterAutospacing="1" w:line="240" w:lineRule="auto"/>
      </w:pPr>
      <w:r>
        <w:rPr>
          <w:rStyle w:val="lev"/>
          <w:bCs/>
        </w:rPr>
        <w:t>Fiches pédagogiques</w:t>
      </w:r>
      <w:r>
        <w:t xml:space="preserve"> : </w:t>
      </w:r>
      <w:r>
        <w:rPr>
          <w:rStyle w:val="relative"/>
        </w:rPr>
        <w:t>ces fiches opérationnelles proposent des pistes concrètes pour mettre en œuvre les principes théoriques en classe. Chaque fiche inclut des objectifs pédagogiques, des éléments scientifiques, des conseils pratiques et des outils numériques</w:t>
      </w:r>
      <w:r w:rsidR="005D3D0D">
        <w:rPr>
          <w:rStyle w:val="relative"/>
        </w:rPr>
        <w:t>.</w:t>
      </w:r>
    </w:p>
    <w:p w14:paraId="3A1A9989" w14:textId="03B6C841" w:rsidR="005D3D0D" w:rsidRDefault="000801D7" w:rsidP="005D3D0D">
      <w:pPr>
        <w:pStyle w:val="NormalWeb"/>
        <w:numPr>
          <w:ilvl w:val="0"/>
          <w:numId w:val="3"/>
        </w:numPr>
        <w:spacing w:after="100" w:afterAutospacing="1" w:line="240" w:lineRule="auto"/>
      </w:pPr>
      <w:r>
        <w:rPr>
          <w:rStyle w:val="lev"/>
          <w:bCs/>
        </w:rPr>
        <w:t>Témoignages et retours d'expérience</w:t>
      </w:r>
      <w:r>
        <w:t xml:space="preserve"> : </w:t>
      </w:r>
      <w:r>
        <w:rPr>
          <w:rStyle w:val="relative"/>
        </w:rPr>
        <w:t>des enseignants ayant participé aux expérimentations partagent leurs expériences et les résultats obtenus</w:t>
      </w:r>
      <w:r w:rsidR="005D3D0D">
        <w:rPr>
          <w:rStyle w:val="relative"/>
        </w:rPr>
        <w:t>.</w:t>
      </w:r>
    </w:p>
    <w:p w14:paraId="50EF4DF5" w14:textId="078EA066" w:rsidR="005D3D0D" w:rsidRDefault="005D3D0D" w:rsidP="005D3D0D">
      <w:pPr>
        <w:pStyle w:val="NormalWeb"/>
        <w:spacing w:after="100" w:afterAutospacing="1" w:line="240" w:lineRule="auto"/>
      </w:pPr>
    </w:p>
    <w:p w14:paraId="05AC2E38" w14:textId="3975C08F" w:rsidR="005D3D0D" w:rsidRDefault="005D3D0D" w:rsidP="005D3D0D">
      <w:pPr>
        <w:pStyle w:val="NormalWeb"/>
        <w:spacing w:after="100" w:afterAutospacing="1" w:line="240" w:lineRule="auto"/>
      </w:pPr>
    </w:p>
    <w:p w14:paraId="7568F9D9" w14:textId="5745FA1C" w:rsidR="005D3D0D" w:rsidRDefault="005D3D0D" w:rsidP="005D3D0D">
      <w:pPr>
        <w:pStyle w:val="NormalWeb"/>
        <w:spacing w:after="100" w:afterAutospacing="1" w:line="240" w:lineRule="auto"/>
      </w:pPr>
    </w:p>
    <w:p w14:paraId="57BF1D6E" w14:textId="77777777" w:rsidR="000801D7" w:rsidRPr="000801D7" w:rsidRDefault="000801D7" w:rsidP="00F300E5">
      <w:pPr>
        <w:spacing w:after="0" w:line="240" w:lineRule="auto"/>
        <w:rPr>
          <w:rFonts w:ascii="Candara" w:eastAsia="Times New Roman" w:hAnsi="Candara"/>
          <w:szCs w:val="24"/>
          <w:lang w:eastAsia="fr-FR"/>
        </w:rPr>
      </w:pPr>
    </w:p>
    <w:sectPr w:rsidR="000801D7" w:rsidRPr="000801D7" w:rsidSect="009F3A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CAA"/>
    <w:multiLevelType w:val="multilevel"/>
    <w:tmpl w:val="66EA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4614D"/>
    <w:multiLevelType w:val="hybridMultilevel"/>
    <w:tmpl w:val="5BC63CAC"/>
    <w:lvl w:ilvl="0" w:tplc="22C097BA">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1D34DA"/>
    <w:multiLevelType w:val="hybridMultilevel"/>
    <w:tmpl w:val="61EE6CFE"/>
    <w:lvl w:ilvl="0" w:tplc="D4100154">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A63"/>
    <w:rsid w:val="00007047"/>
    <w:rsid w:val="0000797B"/>
    <w:rsid w:val="0003155F"/>
    <w:rsid w:val="000801D7"/>
    <w:rsid w:val="000B3909"/>
    <w:rsid w:val="0010382F"/>
    <w:rsid w:val="00106156"/>
    <w:rsid w:val="001069CD"/>
    <w:rsid w:val="0011429B"/>
    <w:rsid w:val="00117A20"/>
    <w:rsid w:val="00125568"/>
    <w:rsid w:val="001510F8"/>
    <w:rsid w:val="00151744"/>
    <w:rsid w:val="00151F59"/>
    <w:rsid w:val="001646F2"/>
    <w:rsid w:val="00171C70"/>
    <w:rsid w:val="0017240E"/>
    <w:rsid w:val="00175267"/>
    <w:rsid w:val="00182E8D"/>
    <w:rsid w:val="0019059F"/>
    <w:rsid w:val="001965AB"/>
    <w:rsid w:val="001D3886"/>
    <w:rsid w:val="001F5687"/>
    <w:rsid w:val="00200716"/>
    <w:rsid w:val="00203EC8"/>
    <w:rsid w:val="002230F0"/>
    <w:rsid w:val="00227BA9"/>
    <w:rsid w:val="00231718"/>
    <w:rsid w:val="00241B31"/>
    <w:rsid w:val="002769DF"/>
    <w:rsid w:val="00292E1C"/>
    <w:rsid w:val="00294C5C"/>
    <w:rsid w:val="0029773D"/>
    <w:rsid w:val="002B035F"/>
    <w:rsid w:val="002B0C36"/>
    <w:rsid w:val="002D73D4"/>
    <w:rsid w:val="002D7EB6"/>
    <w:rsid w:val="002F703B"/>
    <w:rsid w:val="00307572"/>
    <w:rsid w:val="003320E1"/>
    <w:rsid w:val="003449D2"/>
    <w:rsid w:val="00345C14"/>
    <w:rsid w:val="00362299"/>
    <w:rsid w:val="00370B22"/>
    <w:rsid w:val="00382940"/>
    <w:rsid w:val="003908D9"/>
    <w:rsid w:val="00393034"/>
    <w:rsid w:val="003A5214"/>
    <w:rsid w:val="003A7B7C"/>
    <w:rsid w:val="003C4E88"/>
    <w:rsid w:val="003C53CB"/>
    <w:rsid w:val="003D02C7"/>
    <w:rsid w:val="003E6159"/>
    <w:rsid w:val="003F0C96"/>
    <w:rsid w:val="00403447"/>
    <w:rsid w:val="004119DE"/>
    <w:rsid w:val="004144F0"/>
    <w:rsid w:val="0043227A"/>
    <w:rsid w:val="00444A29"/>
    <w:rsid w:val="00474D6C"/>
    <w:rsid w:val="00475124"/>
    <w:rsid w:val="00476F89"/>
    <w:rsid w:val="004A1309"/>
    <w:rsid w:val="004C51A1"/>
    <w:rsid w:val="004C6F53"/>
    <w:rsid w:val="004E22AB"/>
    <w:rsid w:val="004E5BEA"/>
    <w:rsid w:val="004E5EEB"/>
    <w:rsid w:val="005077E8"/>
    <w:rsid w:val="0051295E"/>
    <w:rsid w:val="00516474"/>
    <w:rsid w:val="0054015A"/>
    <w:rsid w:val="00565322"/>
    <w:rsid w:val="00576479"/>
    <w:rsid w:val="00577078"/>
    <w:rsid w:val="005B0462"/>
    <w:rsid w:val="005C7F24"/>
    <w:rsid w:val="005D35F5"/>
    <w:rsid w:val="005D3D0D"/>
    <w:rsid w:val="005E7CBA"/>
    <w:rsid w:val="00607409"/>
    <w:rsid w:val="00607D32"/>
    <w:rsid w:val="00610D41"/>
    <w:rsid w:val="00630B9C"/>
    <w:rsid w:val="0063453F"/>
    <w:rsid w:val="00637818"/>
    <w:rsid w:val="00647B72"/>
    <w:rsid w:val="006606FF"/>
    <w:rsid w:val="00664F41"/>
    <w:rsid w:val="00675364"/>
    <w:rsid w:val="006A5EF4"/>
    <w:rsid w:val="006B1825"/>
    <w:rsid w:val="006E02FE"/>
    <w:rsid w:val="006F11F7"/>
    <w:rsid w:val="00723CD0"/>
    <w:rsid w:val="00746A1D"/>
    <w:rsid w:val="00782178"/>
    <w:rsid w:val="00791B82"/>
    <w:rsid w:val="007E1199"/>
    <w:rsid w:val="00804C00"/>
    <w:rsid w:val="00825015"/>
    <w:rsid w:val="008326CF"/>
    <w:rsid w:val="00834C54"/>
    <w:rsid w:val="0083760A"/>
    <w:rsid w:val="0084297A"/>
    <w:rsid w:val="0086634B"/>
    <w:rsid w:val="008674B2"/>
    <w:rsid w:val="00875860"/>
    <w:rsid w:val="00887E59"/>
    <w:rsid w:val="00893EBF"/>
    <w:rsid w:val="00897312"/>
    <w:rsid w:val="008B416A"/>
    <w:rsid w:val="008B5E78"/>
    <w:rsid w:val="008D6A2C"/>
    <w:rsid w:val="008F4256"/>
    <w:rsid w:val="008F7B36"/>
    <w:rsid w:val="00912374"/>
    <w:rsid w:val="00916F77"/>
    <w:rsid w:val="00947CAD"/>
    <w:rsid w:val="009738EB"/>
    <w:rsid w:val="009A7E4D"/>
    <w:rsid w:val="009B215A"/>
    <w:rsid w:val="009D4C8E"/>
    <w:rsid w:val="009E10CB"/>
    <w:rsid w:val="009E2C1B"/>
    <w:rsid w:val="009F3A63"/>
    <w:rsid w:val="009F7B6E"/>
    <w:rsid w:val="00A11DF3"/>
    <w:rsid w:val="00A314BB"/>
    <w:rsid w:val="00A41BCC"/>
    <w:rsid w:val="00AB5EC2"/>
    <w:rsid w:val="00AD0F9D"/>
    <w:rsid w:val="00AD72B1"/>
    <w:rsid w:val="00AE3A76"/>
    <w:rsid w:val="00B15810"/>
    <w:rsid w:val="00B20DB9"/>
    <w:rsid w:val="00B273DD"/>
    <w:rsid w:val="00B3031A"/>
    <w:rsid w:val="00B3426D"/>
    <w:rsid w:val="00BA0393"/>
    <w:rsid w:val="00BA5EE5"/>
    <w:rsid w:val="00BB019D"/>
    <w:rsid w:val="00BB5105"/>
    <w:rsid w:val="00BF7F32"/>
    <w:rsid w:val="00C05220"/>
    <w:rsid w:val="00C075B1"/>
    <w:rsid w:val="00C178CF"/>
    <w:rsid w:val="00C26B13"/>
    <w:rsid w:val="00C62E3A"/>
    <w:rsid w:val="00C66DFB"/>
    <w:rsid w:val="00C90CF5"/>
    <w:rsid w:val="00C9689F"/>
    <w:rsid w:val="00CC6241"/>
    <w:rsid w:val="00CE1F25"/>
    <w:rsid w:val="00CE3F37"/>
    <w:rsid w:val="00D22376"/>
    <w:rsid w:val="00D31FA5"/>
    <w:rsid w:val="00D33DD7"/>
    <w:rsid w:val="00D45256"/>
    <w:rsid w:val="00D550CF"/>
    <w:rsid w:val="00D562A9"/>
    <w:rsid w:val="00D73533"/>
    <w:rsid w:val="00D81B43"/>
    <w:rsid w:val="00D90E5F"/>
    <w:rsid w:val="00DC4C8A"/>
    <w:rsid w:val="00DC7006"/>
    <w:rsid w:val="00DE18CB"/>
    <w:rsid w:val="00DE7622"/>
    <w:rsid w:val="00E2758D"/>
    <w:rsid w:val="00E60FAA"/>
    <w:rsid w:val="00E6464F"/>
    <w:rsid w:val="00E6779D"/>
    <w:rsid w:val="00E87720"/>
    <w:rsid w:val="00E87E75"/>
    <w:rsid w:val="00E9034E"/>
    <w:rsid w:val="00E925F5"/>
    <w:rsid w:val="00E950FD"/>
    <w:rsid w:val="00EA0614"/>
    <w:rsid w:val="00EB2FED"/>
    <w:rsid w:val="00EE3AB3"/>
    <w:rsid w:val="00F21405"/>
    <w:rsid w:val="00F2384E"/>
    <w:rsid w:val="00F300E5"/>
    <w:rsid w:val="00F323A5"/>
    <w:rsid w:val="00F33B06"/>
    <w:rsid w:val="00F45A7C"/>
    <w:rsid w:val="00F91000"/>
    <w:rsid w:val="00FA1EC4"/>
    <w:rsid w:val="00FC63FA"/>
    <w:rsid w:val="00FF7B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255B"/>
  <w15:chartTrackingRefBased/>
  <w15:docId w15:val="{DADE2C2E-5B90-4349-AD19-F641E1B2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47"/>
    <w:pPr>
      <w:suppressAutoHyphens/>
      <w:autoSpaceDN w:val="0"/>
      <w:spacing w:line="256" w:lineRule="auto"/>
      <w:textAlignment w:val="baseline"/>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F3A63"/>
    <w:pPr>
      <w:spacing w:after="0" w:line="240" w:lineRule="auto"/>
    </w:pPr>
  </w:style>
  <w:style w:type="table" w:styleId="Grilledutableau">
    <w:name w:val="Table Grid"/>
    <w:basedOn w:val="TableauNormal"/>
    <w:uiPriority w:val="39"/>
    <w:rsid w:val="009F3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12374"/>
    <w:pPr>
      <w:suppressAutoHyphens w:val="0"/>
      <w:autoSpaceDN/>
      <w:spacing w:line="259" w:lineRule="auto"/>
      <w:ind w:left="720"/>
      <w:contextualSpacing/>
      <w:textAlignment w:val="auto"/>
    </w:pPr>
    <w:rPr>
      <w:rFonts w:asciiTheme="minorHAnsi" w:eastAsiaTheme="minorHAnsi" w:hAnsiTheme="minorHAnsi" w:cstheme="minorBidi"/>
    </w:rPr>
  </w:style>
  <w:style w:type="paragraph" w:customStyle="1" w:styleId="Textbody">
    <w:name w:val="Text body"/>
    <w:basedOn w:val="Normal"/>
    <w:rsid w:val="002D73D4"/>
    <w:pPr>
      <w:widowControl w:val="0"/>
      <w:spacing w:after="140" w:line="288" w:lineRule="auto"/>
      <w:textAlignment w:val="auto"/>
    </w:pPr>
    <w:rPr>
      <w:rFonts w:ascii="Liberation Serif" w:eastAsia="SimSun" w:hAnsi="Liberation Serif" w:cs="Mangal"/>
      <w:kern w:val="3"/>
      <w:sz w:val="24"/>
      <w:szCs w:val="24"/>
      <w:lang w:eastAsia="zh-CN" w:bidi="hi-IN"/>
    </w:rPr>
  </w:style>
  <w:style w:type="paragraph" w:customStyle="1" w:styleId="TableContents">
    <w:name w:val="Table Contents"/>
    <w:basedOn w:val="Normal"/>
    <w:rsid w:val="002D73D4"/>
    <w:pPr>
      <w:widowControl w:val="0"/>
      <w:suppressLineNumbers/>
      <w:spacing w:after="0" w:line="240" w:lineRule="auto"/>
      <w:textAlignment w:val="auto"/>
    </w:pPr>
    <w:rPr>
      <w:rFonts w:ascii="Liberation Serif" w:eastAsia="SimSun" w:hAnsi="Liberation Serif" w:cs="Mangal"/>
      <w:kern w:val="3"/>
      <w:sz w:val="24"/>
      <w:szCs w:val="24"/>
      <w:lang w:eastAsia="zh-CN" w:bidi="hi-IN"/>
    </w:rPr>
  </w:style>
  <w:style w:type="character" w:styleId="Lienhypertexte">
    <w:name w:val="Hyperlink"/>
    <w:basedOn w:val="Policepardfaut"/>
    <w:uiPriority w:val="99"/>
    <w:unhideWhenUsed/>
    <w:rsid w:val="002D73D4"/>
    <w:rPr>
      <w:color w:val="0000FF"/>
      <w:u w:val="single"/>
    </w:rPr>
  </w:style>
  <w:style w:type="paragraph" w:styleId="NormalWeb">
    <w:name w:val="Normal (Web)"/>
    <w:basedOn w:val="Normal"/>
    <w:uiPriority w:val="99"/>
    <w:unhideWhenUsed/>
    <w:rsid w:val="005D35F5"/>
    <w:pPr>
      <w:suppressAutoHyphens w:val="0"/>
      <w:autoSpaceDN/>
      <w:spacing w:before="100" w:beforeAutospacing="1" w:after="142" w:line="288" w:lineRule="auto"/>
      <w:textAlignment w:val="auto"/>
    </w:pPr>
    <w:rPr>
      <w:rFonts w:ascii="Times New Roman" w:eastAsia="Times New Roman" w:hAnsi="Times New Roman"/>
      <w:sz w:val="24"/>
      <w:szCs w:val="24"/>
      <w:lang w:eastAsia="fr-FR"/>
    </w:rPr>
  </w:style>
  <w:style w:type="table" w:styleId="TableauListe3-Accentuation5">
    <w:name w:val="List Table 3 Accent 5"/>
    <w:basedOn w:val="TableauNormal"/>
    <w:uiPriority w:val="48"/>
    <w:rsid w:val="009F7B6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Grille1Clair-Accentuation2">
    <w:name w:val="Grid Table 1 Light Accent 2"/>
    <w:basedOn w:val="TableauNormal"/>
    <w:uiPriority w:val="46"/>
    <w:rsid w:val="009F7B6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Textedelespacerserv">
    <w:name w:val="Placeholder Text"/>
    <w:basedOn w:val="Policepardfaut"/>
    <w:uiPriority w:val="99"/>
    <w:semiHidden/>
    <w:rsid w:val="0086634B"/>
    <w:rPr>
      <w:color w:val="808080"/>
    </w:rPr>
  </w:style>
  <w:style w:type="character" w:styleId="Marquedecommentaire">
    <w:name w:val="annotation reference"/>
    <w:basedOn w:val="Policepardfaut"/>
    <w:uiPriority w:val="99"/>
    <w:semiHidden/>
    <w:unhideWhenUsed/>
    <w:rsid w:val="00607D32"/>
    <w:rPr>
      <w:sz w:val="16"/>
      <w:szCs w:val="16"/>
    </w:rPr>
  </w:style>
  <w:style w:type="paragraph" w:styleId="Commentaire">
    <w:name w:val="annotation text"/>
    <w:basedOn w:val="Normal"/>
    <w:link w:val="CommentaireCar"/>
    <w:uiPriority w:val="99"/>
    <w:unhideWhenUsed/>
    <w:rsid w:val="00607D32"/>
    <w:pPr>
      <w:suppressAutoHyphens w:val="0"/>
      <w:autoSpaceDN/>
      <w:spacing w:line="240" w:lineRule="auto"/>
      <w:textAlignment w:val="auto"/>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rsid w:val="00607D32"/>
    <w:rPr>
      <w:sz w:val="20"/>
      <w:szCs w:val="20"/>
    </w:rPr>
  </w:style>
  <w:style w:type="paragraph" w:styleId="Objetducommentaire">
    <w:name w:val="annotation subject"/>
    <w:basedOn w:val="Commentaire"/>
    <w:next w:val="Commentaire"/>
    <w:link w:val="ObjetducommentaireCar"/>
    <w:uiPriority w:val="99"/>
    <w:semiHidden/>
    <w:unhideWhenUsed/>
    <w:rsid w:val="00607D32"/>
    <w:rPr>
      <w:b/>
      <w:bCs/>
    </w:rPr>
  </w:style>
  <w:style w:type="character" w:customStyle="1" w:styleId="ObjetducommentaireCar">
    <w:name w:val="Objet du commentaire Car"/>
    <w:basedOn w:val="CommentaireCar"/>
    <w:link w:val="Objetducommentaire"/>
    <w:uiPriority w:val="99"/>
    <w:semiHidden/>
    <w:rsid w:val="00607D32"/>
    <w:rPr>
      <w:b/>
      <w:bCs/>
      <w:sz w:val="20"/>
      <w:szCs w:val="20"/>
    </w:rPr>
  </w:style>
  <w:style w:type="paragraph" w:styleId="Textedebulles">
    <w:name w:val="Balloon Text"/>
    <w:basedOn w:val="Normal"/>
    <w:link w:val="TextedebullesCar"/>
    <w:uiPriority w:val="99"/>
    <w:semiHidden/>
    <w:unhideWhenUsed/>
    <w:rsid w:val="00607D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7D32"/>
    <w:rPr>
      <w:rFonts w:ascii="Segoe UI" w:hAnsi="Segoe UI" w:cs="Segoe UI"/>
      <w:sz w:val="18"/>
      <w:szCs w:val="18"/>
    </w:rPr>
  </w:style>
  <w:style w:type="character" w:customStyle="1" w:styleId="relative">
    <w:name w:val="relative"/>
    <w:rsid w:val="000801D7"/>
  </w:style>
  <w:style w:type="character" w:styleId="lev">
    <w:name w:val="Strong"/>
    <w:basedOn w:val="Policepardfaut"/>
    <w:uiPriority w:val="22"/>
    <w:qFormat/>
    <w:rsid w:val="000801D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8050">
      <w:bodyDiv w:val="1"/>
      <w:marLeft w:val="0"/>
      <w:marRight w:val="0"/>
      <w:marTop w:val="0"/>
      <w:marBottom w:val="0"/>
      <w:divBdr>
        <w:top w:val="none" w:sz="0" w:space="0" w:color="auto"/>
        <w:left w:val="none" w:sz="0" w:space="0" w:color="auto"/>
        <w:bottom w:val="none" w:sz="0" w:space="0" w:color="auto"/>
        <w:right w:val="none" w:sz="0" w:space="0" w:color="auto"/>
      </w:divBdr>
    </w:div>
    <w:div w:id="172495076">
      <w:bodyDiv w:val="1"/>
      <w:marLeft w:val="0"/>
      <w:marRight w:val="0"/>
      <w:marTop w:val="0"/>
      <w:marBottom w:val="0"/>
      <w:divBdr>
        <w:top w:val="none" w:sz="0" w:space="0" w:color="auto"/>
        <w:left w:val="none" w:sz="0" w:space="0" w:color="auto"/>
        <w:bottom w:val="none" w:sz="0" w:space="0" w:color="auto"/>
        <w:right w:val="none" w:sz="0" w:space="0" w:color="auto"/>
      </w:divBdr>
      <w:divsChild>
        <w:div w:id="1656376905">
          <w:marLeft w:val="0"/>
          <w:marRight w:val="0"/>
          <w:marTop w:val="0"/>
          <w:marBottom w:val="0"/>
          <w:divBdr>
            <w:top w:val="none" w:sz="0" w:space="0" w:color="auto"/>
            <w:left w:val="none" w:sz="0" w:space="0" w:color="auto"/>
            <w:bottom w:val="none" w:sz="0" w:space="0" w:color="auto"/>
            <w:right w:val="none" w:sz="0" w:space="0" w:color="auto"/>
          </w:divBdr>
        </w:div>
        <w:div w:id="1456292997">
          <w:marLeft w:val="0"/>
          <w:marRight w:val="0"/>
          <w:marTop w:val="0"/>
          <w:marBottom w:val="0"/>
          <w:divBdr>
            <w:top w:val="none" w:sz="0" w:space="0" w:color="auto"/>
            <w:left w:val="none" w:sz="0" w:space="0" w:color="auto"/>
            <w:bottom w:val="none" w:sz="0" w:space="0" w:color="auto"/>
            <w:right w:val="none" w:sz="0" w:space="0" w:color="auto"/>
          </w:divBdr>
        </w:div>
        <w:div w:id="1278950534">
          <w:marLeft w:val="0"/>
          <w:marRight w:val="0"/>
          <w:marTop w:val="0"/>
          <w:marBottom w:val="0"/>
          <w:divBdr>
            <w:top w:val="none" w:sz="0" w:space="0" w:color="auto"/>
            <w:left w:val="none" w:sz="0" w:space="0" w:color="auto"/>
            <w:bottom w:val="none" w:sz="0" w:space="0" w:color="auto"/>
            <w:right w:val="none" w:sz="0" w:space="0" w:color="auto"/>
          </w:divBdr>
        </w:div>
      </w:divsChild>
    </w:div>
    <w:div w:id="1190071759">
      <w:bodyDiv w:val="1"/>
      <w:marLeft w:val="0"/>
      <w:marRight w:val="0"/>
      <w:marTop w:val="0"/>
      <w:marBottom w:val="0"/>
      <w:divBdr>
        <w:top w:val="none" w:sz="0" w:space="0" w:color="auto"/>
        <w:left w:val="none" w:sz="0" w:space="0" w:color="auto"/>
        <w:bottom w:val="none" w:sz="0" w:space="0" w:color="auto"/>
        <w:right w:val="none" w:sz="0" w:space="0" w:color="auto"/>
      </w:divBdr>
    </w:div>
    <w:div w:id="1230267288">
      <w:bodyDiv w:val="1"/>
      <w:marLeft w:val="0"/>
      <w:marRight w:val="0"/>
      <w:marTop w:val="0"/>
      <w:marBottom w:val="0"/>
      <w:divBdr>
        <w:top w:val="none" w:sz="0" w:space="0" w:color="auto"/>
        <w:left w:val="none" w:sz="0" w:space="0" w:color="auto"/>
        <w:bottom w:val="none" w:sz="0" w:space="0" w:color="auto"/>
        <w:right w:val="none" w:sz="0" w:space="0" w:color="auto"/>
      </w:divBdr>
    </w:div>
    <w:div w:id="1823426067">
      <w:bodyDiv w:val="1"/>
      <w:marLeft w:val="0"/>
      <w:marRight w:val="0"/>
      <w:marTop w:val="0"/>
      <w:marBottom w:val="0"/>
      <w:divBdr>
        <w:top w:val="none" w:sz="0" w:space="0" w:color="auto"/>
        <w:left w:val="none" w:sz="0" w:space="0" w:color="auto"/>
        <w:bottom w:val="none" w:sz="0" w:space="0" w:color="auto"/>
        <w:right w:val="none" w:sz="0" w:space="0" w:color="auto"/>
      </w:divBdr>
    </w:div>
    <w:div w:id="207542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1A75-C5FA-4BBC-B039-10915B62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1266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BOUDET</dc:creator>
  <cp:keywords/>
  <dc:description/>
  <cp:lastModifiedBy>Julie BOURDIN</cp:lastModifiedBy>
  <cp:revision>2</cp:revision>
  <cp:lastPrinted>2024-09-16T10:25:00Z</cp:lastPrinted>
  <dcterms:created xsi:type="dcterms:W3CDTF">2025-06-23T10:22:00Z</dcterms:created>
  <dcterms:modified xsi:type="dcterms:W3CDTF">2025-06-23T10:22:00Z</dcterms:modified>
</cp:coreProperties>
</file>