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86F6A" w14:textId="41EAC63B" w:rsidR="00460570" w:rsidRPr="0058071B" w:rsidRDefault="00D87383" w:rsidP="00F10F2F">
      <w:pPr>
        <w:spacing w:after="0" w:line="120" w:lineRule="auto"/>
        <w:ind w:right="118"/>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2336" behindDoc="1" locked="0" layoutInCell="1" allowOverlap="1" wp14:anchorId="66C3A44A" wp14:editId="60C4C01A">
            <wp:simplePos x="0" y="0"/>
            <wp:positionH relativeFrom="margin">
              <wp:align>right</wp:align>
            </wp:positionH>
            <wp:positionV relativeFrom="paragraph">
              <wp:posOffset>-66676</wp:posOffset>
            </wp:positionV>
            <wp:extent cx="6619875" cy="292469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619875" cy="2924695"/>
                    </a:xfrm>
                    <a:prstGeom prst="rect">
                      <a:avLst/>
                    </a:prstGeom>
                  </pic:spPr>
                </pic:pic>
              </a:graphicData>
            </a:graphic>
            <wp14:sizeRelH relativeFrom="margin">
              <wp14:pctWidth>0</wp14:pctWidth>
            </wp14:sizeRelH>
            <wp14:sizeRelV relativeFrom="margin">
              <wp14:pctHeight>0</wp14:pctHeight>
            </wp14:sizeRelV>
          </wp:anchor>
        </w:drawing>
      </w:r>
      <w:r w:rsidR="004B22A6" w:rsidRPr="004B22A6">
        <w:rPr>
          <w:b/>
          <w:color w:val="FF0000"/>
        </w:rPr>
        <w:t xml:space="preserve">                                                            </w:t>
      </w:r>
      <w:r w:rsidR="004B22A6" w:rsidRPr="005807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Maternelle au cinéma _ Coordination du Cher 2024-2025</w:t>
      </w:r>
      <w:r w:rsidR="00F10F2F" w:rsidRPr="005807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F133D9" w14:textId="406E289A" w:rsidR="004B22A6" w:rsidRPr="0058071B" w:rsidRDefault="004F7F94" w:rsidP="004B22A6">
      <w:pPr>
        <w:spacing w:after="0" w:line="120" w:lineRule="auto"/>
        <w:jc w:val="right"/>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071B">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C8C15C" w14:textId="5673B4A5" w:rsidR="00AF059D" w:rsidRPr="0058071B" w:rsidRDefault="004F7F94" w:rsidP="00F10F2F">
      <w:pPr>
        <w:spacing w:after="0" w:line="120" w:lineRule="auto"/>
        <w:ind w:right="118"/>
        <w:jc w:val="right"/>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071B">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059D" w:rsidRPr="0058071B">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Marie-Pierre HEBRARD et David GASTON</w:t>
      </w:r>
    </w:p>
    <w:p w14:paraId="67F29B68" w14:textId="77CF3D7F" w:rsidR="00D87383" w:rsidRPr="00F10F2F" w:rsidRDefault="00D87383" w:rsidP="00D87383">
      <w:pPr>
        <w:rPr>
          <w:b/>
          <w:color w:val="FFFFFF" w:themeColor="background1"/>
          <w:sz w:val="32"/>
          <w:szCs w:val="32"/>
          <w14:textOutline w14:w="9525" w14:cap="rnd" w14:cmpd="sng" w14:algn="ctr">
            <w14:solidFill>
              <w14:srgbClr w14:val="7030A0"/>
            </w14:solidFill>
            <w14:prstDash w14:val="solid"/>
            <w14:bevel/>
          </w14:textOutline>
        </w:rPr>
      </w:pPr>
      <w:r>
        <w:rPr>
          <w:b/>
          <w:color w:val="FFFFFF" w:themeColor="background1"/>
          <w:sz w:val="32"/>
          <w:szCs w:val="32"/>
          <w14:textOutline w14:w="9525" w14:cap="rnd" w14:cmpd="sng" w14:algn="ctr">
            <w14:solidFill>
              <w14:srgbClr w14:val="7030A0"/>
            </w14:solidFill>
            <w14:prstDash w14:val="solid"/>
            <w14:bevel/>
          </w14:textOutline>
        </w:rPr>
        <w:t xml:space="preserve">   </w:t>
      </w:r>
      <w:r w:rsidRPr="00D87383">
        <w:rPr>
          <w:b/>
          <w:color w:val="FFFFFF" w:themeColor="background1"/>
          <w:sz w:val="32"/>
          <w:szCs w:val="32"/>
          <w14:textOutline w14:w="9525" w14:cap="rnd" w14:cmpd="sng" w14:algn="ctr">
            <w14:solidFill>
              <w14:srgbClr w14:val="92D050"/>
            </w14:solidFill>
            <w14:prstDash w14:val="solid"/>
            <w14:bevel/>
          </w14:textOutline>
        </w:rPr>
        <w:t>Propositions d’exploitation pédagogique</w:t>
      </w:r>
    </w:p>
    <w:p w14:paraId="445BF8C3" w14:textId="64771A7C" w:rsidR="00D87383" w:rsidRDefault="00D87383" w:rsidP="00D202A6">
      <w:pPr>
        <w:spacing w:after="0" w:line="120" w:lineRule="auto"/>
        <w:jc w:val="center"/>
        <w:rPr>
          <w:rFonts w:ascii="ColoringKids" w:hAnsi="ColoringKids"/>
          <w:color w:val="FFFFFF" w:themeColor="background1"/>
          <w:sz w:val="72"/>
          <w:szCs w:val="72"/>
        </w:rPr>
      </w:pPr>
    </w:p>
    <w:p w14:paraId="483FEFDF" w14:textId="77777777" w:rsidR="00D87383" w:rsidRDefault="00D87383" w:rsidP="00D202A6">
      <w:pPr>
        <w:spacing w:after="0" w:line="120" w:lineRule="auto"/>
        <w:jc w:val="center"/>
        <w:rPr>
          <w:rFonts w:ascii="ColoringKids" w:hAnsi="ColoringKids"/>
          <w:color w:val="FFFFFF" w:themeColor="background1"/>
          <w:sz w:val="72"/>
          <w:szCs w:val="72"/>
        </w:rPr>
      </w:pPr>
    </w:p>
    <w:p w14:paraId="54ED09EA" w14:textId="77777777" w:rsidR="00D87383" w:rsidRPr="004B22A6" w:rsidRDefault="00D87383" w:rsidP="00D202A6">
      <w:pPr>
        <w:spacing w:after="0" w:line="120" w:lineRule="auto"/>
        <w:jc w:val="center"/>
        <w:rPr>
          <w:rFonts w:ascii="ColoringKids" w:hAnsi="ColoringKids"/>
          <w:color w:val="FFFFFF" w:themeColor="background1"/>
          <w:sz w:val="72"/>
          <w:szCs w:val="72"/>
        </w:rPr>
      </w:pPr>
    </w:p>
    <w:p w14:paraId="2E3D379E" w14:textId="65B30391" w:rsidR="003D1116" w:rsidRPr="00D87383" w:rsidRDefault="00D87383" w:rsidP="0058071B">
      <w:pPr>
        <w:spacing w:after="0" w:line="120" w:lineRule="auto"/>
        <w:ind w:right="401"/>
        <w:jc w:val="right"/>
        <w:rPr>
          <w:rFonts w:ascii="ColoringKids" w:hAnsi="ColoringKids"/>
          <w:color w:val="FFFF00"/>
          <w:sz w:val="72"/>
          <w:szCs w:val="72"/>
          <w14:textOutline w14:w="9525" w14:cap="rnd" w14:cmpd="sng" w14:algn="ctr">
            <w14:solidFill>
              <w14:srgbClr w14:val="00B0F0"/>
            </w14:solidFill>
            <w14:prstDash w14:val="solid"/>
            <w14:bevel/>
          </w14:textOutline>
        </w:rPr>
      </w:pPr>
      <w:r w:rsidRPr="00D87383">
        <w:rPr>
          <w:rFonts w:ascii="ColoringKids" w:hAnsi="ColoringKids"/>
          <w:color w:val="FFFF00"/>
          <w:sz w:val="72"/>
          <w:szCs w:val="72"/>
          <w14:textOutline w14:w="9525" w14:cap="rnd" w14:cmpd="sng" w14:algn="ctr">
            <w14:solidFill>
              <w14:srgbClr w14:val="00B0F0"/>
            </w14:solidFill>
            <w14:prstDash w14:val="solid"/>
            <w14:bevel/>
          </w14:textOutline>
        </w:rPr>
        <w:t>Jardins</w:t>
      </w:r>
    </w:p>
    <w:p w14:paraId="1F9CAD8A" w14:textId="135A51B9" w:rsidR="00D87383" w:rsidRPr="00D87383" w:rsidRDefault="00D87383" w:rsidP="0058071B">
      <w:pPr>
        <w:spacing w:after="0" w:line="120" w:lineRule="auto"/>
        <w:ind w:right="401"/>
        <w:jc w:val="right"/>
        <w:rPr>
          <w:rFonts w:ascii="ColoringKids" w:hAnsi="ColoringKids" w:cs="Calibri"/>
          <w:color w:val="FFFF00"/>
          <w:sz w:val="72"/>
          <w:szCs w:val="72"/>
          <w14:textOutline w14:w="9525" w14:cap="rnd" w14:cmpd="sng" w14:algn="ctr">
            <w14:solidFill>
              <w14:srgbClr w14:val="00B0F0"/>
            </w14:solidFill>
            <w14:prstDash w14:val="solid"/>
            <w14:bevel/>
          </w14:textOutline>
        </w:rPr>
      </w:pPr>
      <w:proofErr w:type="gramStart"/>
      <w:r w:rsidRPr="00D87383">
        <w:rPr>
          <w:rFonts w:ascii="ColoringKids" w:hAnsi="ColoringKids" w:cs="Calibri"/>
          <w:color w:val="FFFF00"/>
          <w:sz w:val="72"/>
          <w:szCs w:val="72"/>
          <w14:textOutline w14:w="9525" w14:cap="rnd" w14:cmpd="sng" w14:algn="ctr">
            <w14:solidFill>
              <w14:srgbClr w14:val="00B0F0"/>
            </w14:solidFill>
            <w14:prstDash w14:val="solid"/>
            <w14:bevel/>
          </w14:textOutline>
        </w:rPr>
        <w:t>enchantes</w:t>
      </w:r>
      <w:proofErr w:type="gramEnd"/>
    </w:p>
    <w:p w14:paraId="7D8B7D83" w14:textId="77777777" w:rsidR="003D1116" w:rsidRDefault="003D1116" w:rsidP="00D202A6">
      <w:pPr>
        <w:spacing w:after="0" w:line="120" w:lineRule="auto"/>
        <w:jc w:val="center"/>
        <w:rPr>
          <w:sz w:val="32"/>
          <w:szCs w:val="32"/>
        </w:rPr>
      </w:pPr>
    </w:p>
    <w:p w14:paraId="6FE73B12" w14:textId="18A44AAF" w:rsidR="004B22A6" w:rsidRDefault="004B22A6" w:rsidP="003D1116">
      <w:pPr>
        <w:jc w:val="center"/>
        <w:rPr>
          <w:b/>
          <w:color w:val="FFFFFF" w:themeColor="background1"/>
          <w:sz w:val="32"/>
          <w:szCs w:val="32"/>
        </w:rPr>
      </w:pPr>
    </w:p>
    <w:p w14:paraId="2471D37D" w14:textId="77777777" w:rsidR="00265F1D" w:rsidRDefault="00093D42" w:rsidP="00265F1D">
      <w:pPr>
        <w:spacing w:before="100" w:beforeAutospacing="1" w:after="100" w:afterAutospacing="1" w:line="240" w:lineRule="auto"/>
        <w:rPr>
          <w:rFonts w:eastAsia="Times New Roman" w:cstheme="minorHAnsi"/>
          <w:i/>
          <w:lang w:eastAsia="fr-FR"/>
        </w:rPr>
      </w:pPr>
      <w:r w:rsidRPr="00093D42">
        <w:rPr>
          <w:rFonts w:eastAsia="Times New Roman" w:cstheme="minorHAnsi"/>
          <w:b/>
          <w:bCs/>
          <w:lang w:eastAsia="fr-FR"/>
        </w:rPr>
        <w:t>Réalisateur(s)</w:t>
      </w:r>
      <w:r w:rsidRPr="00093D42">
        <w:rPr>
          <w:rFonts w:eastAsia="Times New Roman" w:cstheme="minorHAnsi"/>
          <w:lang w:eastAsia="fr-FR"/>
        </w:rPr>
        <w:t xml:space="preserve"> : </w:t>
      </w:r>
      <w:r w:rsidR="00D00E8E" w:rsidRPr="00D00E8E">
        <w:rPr>
          <w:rFonts w:eastAsia="Times New Roman" w:cstheme="minorHAnsi"/>
          <w:lang w:eastAsia="fr-FR"/>
        </w:rPr>
        <w:t xml:space="preserve">Débora Cheyenne Cruchon, </w:t>
      </w:r>
      <w:proofErr w:type="spellStart"/>
      <w:r w:rsidR="00D00E8E" w:rsidRPr="00D00E8E">
        <w:rPr>
          <w:rFonts w:eastAsia="Times New Roman" w:cstheme="minorHAnsi"/>
          <w:lang w:eastAsia="fr-FR"/>
        </w:rPr>
        <w:t>Nastia</w:t>
      </w:r>
      <w:proofErr w:type="spellEnd"/>
      <w:r w:rsidR="00D00E8E" w:rsidRPr="00D00E8E">
        <w:rPr>
          <w:rFonts w:eastAsia="Times New Roman" w:cstheme="minorHAnsi"/>
          <w:lang w:eastAsia="fr-FR"/>
        </w:rPr>
        <w:t xml:space="preserve"> </w:t>
      </w:r>
      <w:proofErr w:type="spellStart"/>
      <w:r w:rsidR="00D00E8E" w:rsidRPr="00D00E8E">
        <w:rPr>
          <w:rFonts w:eastAsia="Times New Roman" w:cstheme="minorHAnsi"/>
          <w:lang w:eastAsia="fr-FR"/>
        </w:rPr>
        <w:t>Voronina</w:t>
      </w:r>
      <w:proofErr w:type="spellEnd"/>
      <w:r w:rsidR="00D00E8E" w:rsidRPr="00D00E8E">
        <w:rPr>
          <w:rFonts w:eastAsia="Times New Roman" w:cstheme="minorHAnsi"/>
          <w:lang w:eastAsia="fr-FR"/>
        </w:rPr>
        <w:t xml:space="preserve">, </w:t>
      </w:r>
      <w:proofErr w:type="spellStart"/>
      <w:r w:rsidR="00D00E8E" w:rsidRPr="00D00E8E">
        <w:rPr>
          <w:rFonts w:eastAsia="Times New Roman" w:cstheme="minorHAnsi"/>
          <w:lang w:eastAsia="fr-FR"/>
        </w:rPr>
        <w:t>Judit</w:t>
      </w:r>
      <w:proofErr w:type="spellEnd"/>
      <w:r w:rsidR="00D00E8E" w:rsidRPr="00D00E8E">
        <w:rPr>
          <w:rFonts w:eastAsia="Times New Roman" w:cstheme="minorHAnsi"/>
          <w:lang w:eastAsia="fr-FR"/>
        </w:rPr>
        <w:t xml:space="preserve"> Orosz, Andrea Love, Phoebe Wahl, Lena von </w:t>
      </w:r>
      <w:proofErr w:type="spellStart"/>
      <w:r w:rsidR="00D00E8E" w:rsidRPr="00D00E8E">
        <w:rPr>
          <w:rFonts w:eastAsia="Times New Roman" w:cstheme="minorHAnsi"/>
          <w:lang w:eastAsia="fr-FR"/>
        </w:rPr>
        <w:t>Döhren</w:t>
      </w:r>
      <w:proofErr w:type="spellEnd"/>
      <w:r w:rsidR="00D00E8E" w:rsidRPr="00D00E8E">
        <w:rPr>
          <w:rFonts w:eastAsia="Times New Roman" w:cstheme="minorHAnsi"/>
          <w:lang w:eastAsia="fr-FR"/>
        </w:rPr>
        <w:t xml:space="preserve">, Galen </w:t>
      </w:r>
      <w:proofErr w:type="spellStart"/>
      <w:r w:rsidR="00D00E8E" w:rsidRPr="00D00E8E">
        <w:rPr>
          <w:rFonts w:eastAsia="Times New Roman" w:cstheme="minorHAnsi"/>
          <w:lang w:eastAsia="fr-FR"/>
        </w:rPr>
        <w:t>Fott</w:t>
      </w:r>
      <w:proofErr w:type="spellEnd"/>
      <w:r w:rsidRPr="00093D42">
        <w:rPr>
          <w:rFonts w:eastAsia="Times New Roman" w:cstheme="minorHAnsi"/>
          <w:lang w:eastAsia="fr-FR"/>
        </w:rPr>
        <w:br/>
      </w:r>
      <w:r w:rsidRPr="00093D42">
        <w:rPr>
          <w:rFonts w:eastAsia="Times New Roman" w:cstheme="minorHAnsi"/>
          <w:b/>
          <w:bCs/>
          <w:lang w:eastAsia="fr-FR"/>
        </w:rPr>
        <w:t>Pays </w:t>
      </w:r>
      <w:r w:rsidRPr="00093D42">
        <w:rPr>
          <w:rFonts w:eastAsia="Times New Roman" w:cstheme="minorHAnsi"/>
          <w:lang w:eastAsia="fr-FR"/>
        </w:rPr>
        <w:t xml:space="preserve">: </w:t>
      </w:r>
      <w:r w:rsidR="00D00E8E" w:rsidRPr="00D00E8E">
        <w:rPr>
          <w:rFonts w:eastAsia="Times New Roman" w:cstheme="minorHAnsi"/>
          <w:lang w:eastAsia="fr-FR"/>
        </w:rPr>
        <w:t>France, Russie, Hongrie, États-Unis, Suisse</w:t>
      </w:r>
      <w:r>
        <w:rPr>
          <w:rFonts w:eastAsia="Times New Roman" w:cstheme="minorHAnsi"/>
          <w:lang w:eastAsia="fr-FR"/>
        </w:rPr>
        <w:t xml:space="preserve">     </w:t>
      </w:r>
      <w:r w:rsidR="00C25648">
        <w:rPr>
          <w:rFonts w:eastAsia="Times New Roman" w:cstheme="minorHAnsi"/>
          <w:lang w:eastAsia="fr-FR"/>
        </w:rPr>
        <w:t xml:space="preserve">      </w:t>
      </w:r>
      <w:r>
        <w:rPr>
          <w:rFonts w:eastAsia="Times New Roman" w:cstheme="minorHAnsi"/>
          <w:lang w:eastAsia="fr-FR"/>
        </w:rPr>
        <w:t xml:space="preserve">    </w:t>
      </w:r>
      <w:r w:rsidRPr="00093D42">
        <w:rPr>
          <w:rFonts w:eastAsia="Times New Roman" w:cstheme="minorHAnsi"/>
          <w:b/>
          <w:bCs/>
          <w:lang w:eastAsia="fr-FR"/>
        </w:rPr>
        <w:t>Année </w:t>
      </w:r>
      <w:r w:rsidRPr="00093D42">
        <w:rPr>
          <w:rFonts w:eastAsia="Times New Roman" w:cstheme="minorHAnsi"/>
          <w:lang w:eastAsia="fr-FR"/>
        </w:rPr>
        <w:t>: 201</w:t>
      </w:r>
      <w:r w:rsidR="00D00E8E">
        <w:rPr>
          <w:rFonts w:eastAsia="Times New Roman" w:cstheme="minorHAnsi"/>
          <w:lang w:eastAsia="fr-FR"/>
        </w:rPr>
        <w:t>5</w:t>
      </w:r>
      <w:r w:rsidRPr="00093D42">
        <w:rPr>
          <w:rFonts w:eastAsia="Times New Roman" w:cstheme="minorHAnsi"/>
          <w:lang w:eastAsia="fr-FR"/>
        </w:rPr>
        <w:t> à 20</w:t>
      </w:r>
      <w:r w:rsidR="00D00E8E">
        <w:rPr>
          <w:rFonts w:eastAsia="Times New Roman" w:cstheme="minorHAnsi"/>
          <w:lang w:eastAsia="fr-FR"/>
        </w:rPr>
        <w:t>21</w:t>
      </w:r>
      <w:r>
        <w:rPr>
          <w:rFonts w:eastAsia="Times New Roman" w:cstheme="minorHAnsi"/>
          <w:lang w:eastAsia="fr-FR"/>
        </w:rPr>
        <w:t xml:space="preserve">      </w:t>
      </w:r>
      <w:r w:rsidR="00C25648">
        <w:rPr>
          <w:rFonts w:eastAsia="Times New Roman" w:cstheme="minorHAnsi"/>
          <w:lang w:eastAsia="fr-FR"/>
        </w:rPr>
        <w:t xml:space="preserve">      </w:t>
      </w:r>
      <w:r>
        <w:rPr>
          <w:rFonts w:eastAsia="Times New Roman" w:cstheme="minorHAnsi"/>
          <w:lang w:eastAsia="fr-FR"/>
        </w:rPr>
        <w:t xml:space="preserve">  </w:t>
      </w:r>
      <w:r w:rsidRPr="00093D42">
        <w:rPr>
          <w:rFonts w:eastAsia="Times New Roman" w:cstheme="minorHAnsi"/>
          <w:b/>
          <w:bCs/>
          <w:lang w:eastAsia="fr-FR"/>
        </w:rPr>
        <w:t>Durée </w:t>
      </w:r>
      <w:r w:rsidRPr="00093D42">
        <w:rPr>
          <w:rFonts w:eastAsia="Times New Roman" w:cstheme="minorHAnsi"/>
          <w:lang w:eastAsia="fr-FR"/>
        </w:rPr>
        <w:t xml:space="preserve">: </w:t>
      </w:r>
      <w:r w:rsidR="00D00E8E">
        <w:t>43 min</w:t>
      </w:r>
      <w:r w:rsidRPr="00093D42">
        <w:rPr>
          <w:rFonts w:eastAsia="Times New Roman" w:cstheme="minorHAnsi"/>
          <w:lang w:eastAsia="fr-FR"/>
        </w:rPr>
        <w:br/>
      </w:r>
    </w:p>
    <w:p w14:paraId="23617007" w14:textId="72FB0EC0" w:rsidR="00D00E8E" w:rsidRPr="00D00E8E" w:rsidRDefault="00D00E8E" w:rsidP="00265F1D">
      <w:pPr>
        <w:spacing w:before="100" w:beforeAutospacing="1" w:after="100" w:afterAutospacing="1" w:line="240" w:lineRule="auto"/>
        <w:rPr>
          <w:rFonts w:eastAsia="Times New Roman" w:cstheme="minorHAnsi"/>
          <w:i/>
          <w:lang w:eastAsia="fr-FR"/>
        </w:rPr>
      </w:pPr>
      <w:r w:rsidRPr="00D00E8E">
        <w:rPr>
          <w:rFonts w:eastAsia="Times New Roman" w:cstheme="minorHAnsi"/>
          <w:i/>
          <w:lang w:eastAsia="fr-FR"/>
        </w:rPr>
        <w:t>Dans une clairière, au milieu des hautes herbes ou dans le verger du roi se cachent des mondes merveilleux : jardins envoûtants et forêts foisonnantes révèlent souvent de magnifiques secrets…</w:t>
      </w:r>
    </w:p>
    <w:p w14:paraId="53A454D7" w14:textId="77777777" w:rsidR="00D00E8E" w:rsidRDefault="00D00E8E" w:rsidP="008079A7">
      <w:pPr>
        <w:spacing w:after="0"/>
        <w:rPr>
          <w:rFonts w:eastAsia="Times New Roman" w:cstheme="minorHAnsi"/>
          <w:i/>
          <w:lang w:eastAsia="fr-FR"/>
        </w:rPr>
      </w:pPr>
      <w:r w:rsidRPr="00D00E8E">
        <w:rPr>
          <w:rFonts w:eastAsia="Times New Roman" w:cstheme="minorHAnsi"/>
          <w:i/>
          <w:lang w:eastAsia="fr-FR"/>
        </w:rPr>
        <w:t>À l’abri des regards, les insectes, les oiseaux et même les enfants vivent des aventures extraordinaires !</w:t>
      </w:r>
    </w:p>
    <w:p w14:paraId="5662281A" w14:textId="77777777" w:rsidR="00D00E8E" w:rsidRDefault="00D00E8E" w:rsidP="00D00E8E"/>
    <w:p w14:paraId="2B747704" w14:textId="468F928D" w:rsidR="00525463" w:rsidRDefault="00FE19A3" w:rsidP="00D00E8E">
      <w:hyperlink r:id="rId5" w:history="1">
        <w:r w:rsidR="00093D42" w:rsidRPr="00093D42">
          <w:rPr>
            <w:rStyle w:val="Lienhypertexte"/>
          </w:rPr>
          <w:t>L’affiche du programme</w:t>
        </w:r>
      </w:hyperlink>
      <w:r w:rsidR="00093D42">
        <w:t xml:space="preserve"> et </w:t>
      </w:r>
      <w:r w:rsidR="00D00E8E">
        <w:t xml:space="preserve">les </w:t>
      </w:r>
      <w:hyperlink r:id="rId6" w:history="1">
        <w:r w:rsidR="00D00E8E" w:rsidRPr="00AF7D82">
          <w:rPr>
            <w:rStyle w:val="Lienhypertexte"/>
          </w:rPr>
          <w:t>images ricochet</w:t>
        </w:r>
      </w:hyperlink>
      <w:r w:rsidR="00D00E8E">
        <w:t xml:space="preserve"> pour faire des liens entre les films et des œuvres d’art ou diverses illustrations.</w:t>
      </w:r>
    </w:p>
    <w:p w14:paraId="520D46B5" w14:textId="2ACBFF99" w:rsidR="00B11157" w:rsidRDefault="002D0A0D" w:rsidP="00FE7034">
      <w:r>
        <w:t>Ce programme est l’occasion de travailler sur l</w:t>
      </w:r>
      <w:r w:rsidR="000815D1">
        <w:t xml:space="preserve">es </w:t>
      </w:r>
      <w:r>
        <w:t>saisons</w:t>
      </w:r>
      <w:r w:rsidR="000815D1">
        <w:t xml:space="preserve"> et leurs représentations</w:t>
      </w:r>
      <w:r w:rsidR="003274A6">
        <w:t>,</w:t>
      </w:r>
      <w:r w:rsidR="000815D1">
        <w:t xml:space="preserve"> à l’aide</w:t>
      </w:r>
      <w:r w:rsidR="003274A6">
        <w:t xml:space="preserve"> notamment</w:t>
      </w:r>
      <w:r w:rsidR="000815D1">
        <w:t xml:space="preserve"> des </w:t>
      </w:r>
      <w:hyperlink r:id="rId7" w:history="1">
        <w:r w:rsidR="000815D1" w:rsidRPr="003274A6">
          <w:rPr>
            <w:rStyle w:val="Lienhypertexte"/>
          </w:rPr>
          <w:t>photogrammes</w:t>
        </w:r>
      </w:hyperlink>
      <w:r w:rsidR="000815D1">
        <w:t>.</w:t>
      </w:r>
    </w:p>
    <w:p w14:paraId="2E069677" w14:textId="746C2900" w:rsidR="00AE0440" w:rsidRDefault="001F093B" w:rsidP="001F093B">
      <w:pPr>
        <w:jc w:val="center"/>
      </w:pPr>
      <w:r>
        <w:t>____________________</w:t>
      </w:r>
    </w:p>
    <w:p w14:paraId="746DE14E" w14:textId="77777777" w:rsidR="008F48BD" w:rsidRPr="00AE0440" w:rsidRDefault="008F48BD" w:rsidP="001F093B">
      <w:pPr>
        <w:jc w:val="center"/>
      </w:pPr>
    </w:p>
    <w:p w14:paraId="7FD6EC12" w14:textId="77777777" w:rsidR="00AF7D82" w:rsidRPr="00AF7D82" w:rsidRDefault="00AF7D82" w:rsidP="00AF7D82">
      <w:pPr>
        <w:jc w:val="both"/>
        <w:rPr>
          <w:rFonts w:ascii="EurostileBold" w:hAnsi="EurostileBold" w:cs="EurostileBold"/>
          <w:bCs/>
          <w:sz w:val="28"/>
          <w:szCs w:val="24"/>
        </w:rPr>
      </w:pPr>
      <w:r w:rsidRPr="00AF7D82">
        <w:rPr>
          <w:rFonts w:ascii="EurostileBold" w:hAnsi="EurostileBold" w:cs="EurostileBold"/>
          <w:b/>
          <w:bCs/>
          <w:sz w:val="28"/>
          <w:szCs w:val="24"/>
        </w:rPr>
        <w:t>Couchée</w:t>
      </w:r>
      <w:r w:rsidRPr="00AF7D82">
        <w:rPr>
          <w:rFonts w:ascii="EurostileBold" w:hAnsi="EurostileBold" w:cs="EurostileBold"/>
          <w:bCs/>
          <w:sz w:val="28"/>
          <w:szCs w:val="24"/>
        </w:rPr>
        <w:t>, de Débora Cheyenne Cruchon (France, 2015, 3 min)</w:t>
      </w:r>
    </w:p>
    <w:p w14:paraId="077E9A97" w14:textId="2F0E3968" w:rsidR="002C64EC" w:rsidRPr="00AF7D82" w:rsidRDefault="00AF7D82" w:rsidP="00AF7D82">
      <w:pPr>
        <w:jc w:val="both"/>
        <w:rPr>
          <w:sz w:val="24"/>
          <w:szCs w:val="24"/>
        </w:rPr>
      </w:pPr>
      <w:r w:rsidRPr="00AF7D82">
        <w:rPr>
          <w:rFonts w:ascii="EurostileBold" w:hAnsi="EurostileBold" w:cs="EurostileBold"/>
          <w:bCs/>
          <w:sz w:val="28"/>
          <w:szCs w:val="24"/>
        </w:rPr>
        <w:t>Se coucher dans l’herbe, observer une libellule, puis un oiseau, ouvrir grand les yeux pour s’émerveiller de la magie qui nous entoure et surtout… rêver !</w:t>
      </w:r>
      <w:r>
        <w:rPr>
          <w:rFonts w:ascii="EurostileBold" w:hAnsi="EurostileBold" w:cs="EurostileBold"/>
          <w:bCs/>
          <w:sz w:val="28"/>
          <w:szCs w:val="24"/>
        </w:rPr>
        <w:t xml:space="preserve"> </w:t>
      </w:r>
      <w:r w:rsidRPr="00AF7D82">
        <w:rPr>
          <w:rFonts w:ascii="EurostileBold" w:hAnsi="EurostileBold" w:cs="EurostileBold"/>
          <w:bCs/>
          <w:sz w:val="28"/>
          <w:szCs w:val="24"/>
        </w:rPr>
        <w:t>Librement adapté du poème de Robert Desnos, “Couchée” in Destinée arbitraire.</w:t>
      </w:r>
    </w:p>
    <w:p w14:paraId="5C64663A" w14:textId="4F1C190B" w:rsidR="00F37C18" w:rsidRDefault="00AF7D82" w:rsidP="00EC71D6">
      <w:pPr>
        <w:jc w:val="center"/>
        <w:rPr>
          <w:sz w:val="24"/>
          <w:szCs w:val="24"/>
        </w:rPr>
      </w:pPr>
      <w:r w:rsidRPr="00AF7D82">
        <w:rPr>
          <w:noProof/>
          <w:sz w:val="24"/>
          <w:szCs w:val="24"/>
        </w:rPr>
        <w:drawing>
          <wp:inline distT="0" distB="0" distL="0" distR="0" wp14:anchorId="3E319287" wp14:editId="02BD69D1">
            <wp:extent cx="1905000" cy="10708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623" cy="1082427"/>
                    </a:xfrm>
                    <a:prstGeom prst="rect">
                      <a:avLst/>
                    </a:prstGeom>
                    <a:noFill/>
                    <a:ln>
                      <a:noFill/>
                    </a:ln>
                  </pic:spPr>
                </pic:pic>
              </a:graphicData>
            </a:graphic>
          </wp:inline>
        </w:drawing>
      </w:r>
      <w:r>
        <w:rPr>
          <w:sz w:val="24"/>
          <w:szCs w:val="24"/>
        </w:rPr>
        <w:t xml:space="preserve"> </w:t>
      </w:r>
      <w:r w:rsidRPr="00AF7D82">
        <w:rPr>
          <w:noProof/>
          <w:sz w:val="24"/>
          <w:szCs w:val="24"/>
        </w:rPr>
        <w:drawing>
          <wp:inline distT="0" distB="0" distL="0" distR="0" wp14:anchorId="1FF1AF3A" wp14:editId="381B229B">
            <wp:extent cx="1897822" cy="106680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626" cy="1079619"/>
                    </a:xfrm>
                    <a:prstGeom prst="rect">
                      <a:avLst/>
                    </a:prstGeom>
                    <a:noFill/>
                    <a:ln>
                      <a:noFill/>
                    </a:ln>
                  </pic:spPr>
                </pic:pic>
              </a:graphicData>
            </a:graphic>
          </wp:inline>
        </w:drawing>
      </w:r>
      <w:r>
        <w:rPr>
          <w:sz w:val="24"/>
          <w:szCs w:val="24"/>
        </w:rPr>
        <w:t xml:space="preserve"> </w:t>
      </w:r>
      <w:r w:rsidRPr="00AF7D82">
        <w:rPr>
          <w:noProof/>
          <w:sz w:val="24"/>
          <w:szCs w:val="24"/>
        </w:rPr>
        <w:drawing>
          <wp:inline distT="0" distB="0" distL="0" distR="0" wp14:anchorId="1A9F99EA" wp14:editId="4B8958DD">
            <wp:extent cx="1897567" cy="1066657"/>
            <wp:effectExtent l="0" t="0" r="762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8685" cy="1095391"/>
                    </a:xfrm>
                    <a:prstGeom prst="rect">
                      <a:avLst/>
                    </a:prstGeom>
                    <a:noFill/>
                    <a:ln>
                      <a:noFill/>
                    </a:ln>
                  </pic:spPr>
                </pic:pic>
              </a:graphicData>
            </a:graphic>
          </wp:inline>
        </w:drawing>
      </w:r>
    </w:p>
    <w:p w14:paraId="30314C40" w14:textId="51580628" w:rsidR="00AA5C15" w:rsidRDefault="00706D8B" w:rsidP="00706D8B">
      <w:pPr>
        <w:jc w:val="both"/>
        <w:rPr>
          <w:sz w:val="24"/>
          <w:szCs w:val="24"/>
        </w:rPr>
      </w:pPr>
      <w:r>
        <w:rPr>
          <w:noProof/>
        </w:rPr>
        <w:drawing>
          <wp:anchor distT="0" distB="0" distL="114300" distR="114300" simplePos="0" relativeHeight="251663360" behindDoc="1" locked="0" layoutInCell="1" allowOverlap="1" wp14:anchorId="408C6445" wp14:editId="2829F85C">
            <wp:simplePos x="0" y="0"/>
            <wp:positionH relativeFrom="column">
              <wp:posOffset>5172075</wp:posOffset>
            </wp:positionH>
            <wp:positionV relativeFrom="paragraph">
              <wp:posOffset>40640</wp:posOffset>
            </wp:positionV>
            <wp:extent cx="1435735" cy="695325"/>
            <wp:effectExtent l="0" t="0" r="0" b="9525"/>
            <wp:wrapTight wrapText="bothSides">
              <wp:wrapPolygon edited="0">
                <wp:start x="0" y="0"/>
                <wp:lineTo x="0" y="21304"/>
                <wp:lineTo x="21208" y="21304"/>
                <wp:lineTo x="21208"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735" cy="695325"/>
                    </a:xfrm>
                    <a:prstGeom prst="rect">
                      <a:avLst/>
                    </a:prstGeom>
                  </pic:spPr>
                </pic:pic>
              </a:graphicData>
            </a:graphic>
            <wp14:sizeRelH relativeFrom="margin">
              <wp14:pctWidth>0</wp14:pctWidth>
            </wp14:sizeRelH>
            <wp14:sizeRelV relativeFrom="margin">
              <wp14:pctHeight>0</wp14:pctHeight>
            </wp14:sizeRelV>
          </wp:anchor>
        </w:drawing>
      </w:r>
      <w:r w:rsidR="008A4C78" w:rsidRPr="00706D8B">
        <w:rPr>
          <w:b/>
          <w:sz w:val="24"/>
          <w:szCs w:val="24"/>
        </w:rPr>
        <w:t>Raconter</w:t>
      </w:r>
      <w:r w:rsidR="008A4C78">
        <w:rPr>
          <w:sz w:val="24"/>
          <w:szCs w:val="24"/>
        </w:rPr>
        <w:t xml:space="preserve">, </w:t>
      </w:r>
      <w:r w:rsidR="008A4C78" w:rsidRPr="00706D8B">
        <w:rPr>
          <w:b/>
          <w:sz w:val="24"/>
          <w:szCs w:val="24"/>
        </w:rPr>
        <w:t>dessiner</w:t>
      </w:r>
      <w:r w:rsidR="008A4C78">
        <w:rPr>
          <w:sz w:val="24"/>
          <w:szCs w:val="24"/>
        </w:rPr>
        <w:t xml:space="preserve">, </w:t>
      </w:r>
      <w:r w:rsidR="008A4C78" w:rsidRPr="00706D8B">
        <w:rPr>
          <w:b/>
          <w:sz w:val="24"/>
          <w:szCs w:val="24"/>
        </w:rPr>
        <w:t>peindre</w:t>
      </w:r>
      <w:r>
        <w:rPr>
          <w:sz w:val="24"/>
          <w:szCs w:val="24"/>
        </w:rPr>
        <w:t xml:space="preserve">… ce qu’on voit en étant allongé, quand on regarde sur le côté, vers le haut, vers le bas, de près ou de loin… Ou ce que l’on voit par un trou formé dans une feuille, sur le modèle de ce qui est proposé dans l’album </w:t>
      </w:r>
      <w:hyperlink r:id="rId12" w:history="1">
        <w:r w:rsidRPr="00706D8B">
          <w:rPr>
            <w:rStyle w:val="Lienhypertexte"/>
            <w:sz w:val="24"/>
            <w:szCs w:val="24"/>
          </w:rPr>
          <w:t>Le petit curieux</w:t>
        </w:r>
      </w:hyperlink>
      <w:r>
        <w:rPr>
          <w:sz w:val="24"/>
          <w:szCs w:val="24"/>
        </w:rPr>
        <w:t xml:space="preserve"> d’Edouard Manceau.</w:t>
      </w:r>
      <w:r w:rsidR="00C809BD">
        <w:rPr>
          <w:sz w:val="24"/>
          <w:szCs w:val="24"/>
        </w:rPr>
        <w:t xml:space="preserve"> </w:t>
      </w:r>
      <w:bookmarkStart w:id="0" w:name="_GoBack"/>
      <w:bookmarkEnd w:id="0"/>
    </w:p>
    <w:p w14:paraId="748ED02F" w14:textId="75EC802B" w:rsidR="00706D8B" w:rsidRDefault="00706D8B" w:rsidP="00706D8B">
      <w:pPr>
        <w:jc w:val="both"/>
        <w:rPr>
          <w:sz w:val="24"/>
          <w:szCs w:val="24"/>
        </w:rPr>
      </w:pPr>
      <w:r>
        <w:rPr>
          <w:sz w:val="24"/>
          <w:szCs w:val="24"/>
        </w:rPr>
        <w:t>De la même manière, choisir un objet de la classe et le représenter de différents points de vue.</w:t>
      </w:r>
    </w:p>
    <w:p w14:paraId="0CFDE83C" w14:textId="6FCC499B" w:rsidR="00706D8B" w:rsidRDefault="00875949" w:rsidP="00706D8B">
      <w:pPr>
        <w:jc w:val="both"/>
        <w:rPr>
          <w:sz w:val="24"/>
          <w:szCs w:val="24"/>
        </w:rPr>
      </w:pPr>
      <w:r>
        <w:rPr>
          <w:sz w:val="24"/>
          <w:szCs w:val="24"/>
        </w:rPr>
        <w:t>Lire et apprendre le poème de Desnos « </w:t>
      </w:r>
      <w:hyperlink r:id="rId13" w:history="1">
        <w:r w:rsidRPr="00875949">
          <w:rPr>
            <w:rStyle w:val="Lienhypertexte"/>
            <w:sz w:val="24"/>
            <w:szCs w:val="24"/>
          </w:rPr>
          <w:t>Couchée</w:t>
        </w:r>
      </w:hyperlink>
      <w:r>
        <w:rPr>
          <w:sz w:val="24"/>
          <w:szCs w:val="24"/>
        </w:rPr>
        <w:t> », ou d’autres…</w:t>
      </w:r>
    </w:p>
    <w:p w14:paraId="05DE5F03" w14:textId="31567E0E" w:rsidR="00706D8B" w:rsidRPr="00AF7D82" w:rsidRDefault="00706D8B" w:rsidP="00AF7D82">
      <w:pPr>
        <w:rPr>
          <w:sz w:val="24"/>
          <w:szCs w:val="24"/>
        </w:rPr>
      </w:pPr>
    </w:p>
    <w:p w14:paraId="7B61E7D1" w14:textId="3F18A9A7" w:rsidR="001F093B" w:rsidRPr="00AE0440" w:rsidRDefault="001F093B" w:rsidP="001F093B">
      <w:pPr>
        <w:jc w:val="center"/>
      </w:pPr>
      <w:r>
        <w:lastRenderedPageBreak/>
        <w:t>_______________________</w:t>
      </w:r>
    </w:p>
    <w:p w14:paraId="1EAB5510" w14:textId="77777777" w:rsidR="008F48BD" w:rsidRDefault="008F48BD" w:rsidP="0030448F">
      <w:pPr>
        <w:jc w:val="both"/>
        <w:rPr>
          <w:rFonts w:ascii="EurostileBold" w:hAnsi="EurostileBold" w:cs="EurostileBold"/>
          <w:b/>
          <w:bCs/>
          <w:sz w:val="28"/>
          <w:szCs w:val="24"/>
        </w:rPr>
      </w:pPr>
    </w:p>
    <w:p w14:paraId="2361394E" w14:textId="77777777" w:rsidR="00AF7D82" w:rsidRPr="00AF7D82" w:rsidRDefault="00AF7D82" w:rsidP="00AF7D82">
      <w:pPr>
        <w:rPr>
          <w:rFonts w:ascii="EurostileBold" w:hAnsi="EurostileBold" w:cs="EurostileBold"/>
          <w:bCs/>
          <w:sz w:val="28"/>
          <w:szCs w:val="24"/>
        </w:rPr>
      </w:pPr>
      <w:r w:rsidRPr="00AF7D82">
        <w:rPr>
          <w:rFonts w:ascii="EurostileBold" w:hAnsi="EurostileBold" w:cs="EurostileBold"/>
          <w:b/>
          <w:bCs/>
          <w:sz w:val="28"/>
          <w:szCs w:val="24"/>
        </w:rPr>
        <w:t>Le Roi et la poire</w:t>
      </w:r>
      <w:r w:rsidRPr="00AF7D82">
        <w:rPr>
          <w:rFonts w:ascii="EurostileBold" w:hAnsi="EurostileBold" w:cs="EurostileBold"/>
          <w:bCs/>
          <w:sz w:val="28"/>
          <w:szCs w:val="24"/>
        </w:rPr>
        <w:t>,</w:t>
      </w:r>
      <w:r w:rsidRPr="00AF7D82">
        <w:rPr>
          <w:rFonts w:ascii="EurostileBold" w:hAnsi="EurostileBold" w:cs="EurostileBold"/>
          <w:b/>
          <w:bCs/>
          <w:sz w:val="28"/>
          <w:szCs w:val="24"/>
        </w:rPr>
        <w:t xml:space="preserve"> </w:t>
      </w:r>
      <w:r w:rsidRPr="00AF7D82">
        <w:rPr>
          <w:rFonts w:ascii="EurostileBold" w:hAnsi="EurostileBold" w:cs="EurostileBold"/>
          <w:bCs/>
          <w:sz w:val="28"/>
          <w:szCs w:val="24"/>
        </w:rPr>
        <w:t xml:space="preserve">de </w:t>
      </w:r>
      <w:proofErr w:type="spellStart"/>
      <w:r w:rsidRPr="00AF7D82">
        <w:rPr>
          <w:rFonts w:ascii="EurostileBold" w:hAnsi="EurostileBold" w:cs="EurostileBold"/>
          <w:bCs/>
          <w:sz w:val="28"/>
          <w:szCs w:val="24"/>
        </w:rPr>
        <w:t>Nastia</w:t>
      </w:r>
      <w:proofErr w:type="spellEnd"/>
      <w:r w:rsidRPr="00AF7D82">
        <w:rPr>
          <w:rFonts w:ascii="EurostileBold" w:hAnsi="EurostileBold" w:cs="EurostileBold"/>
          <w:bCs/>
          <w:sz w:val="28"/>
          <w:szCs w:val="24"/>
        </w:rPr>
        <w:t xml:space="preserve"> </w:t>
      </w:r>
      <w:proofErr w:type="spellStart"/>
      <w:r w:rsidRPr="00AF7D82">
        <w:rPr>
          <w:rFonts w:ascii="EurostileBold" w:hAnsi="EurostileBold" w:cs="EurostileBold"/>
          <w:bCs/>
          <w:sz w:val="28"/>
          <w:szCs w:val="24"/>
        </w:rPr>
        <w:t>Voronina</w:t>
      </w:r>
      <w:proofErr w:type="spellEnd"/>
      <w:r w:rsidRPr="00AF7D82">
        <w:rPr>
          <w:rFonts w:ascii="EurostileBold" w:hAnsi="EurostileBold" w:cs="EurostileBold"/>
          <w:bCs/>
          <w:sz w:val="28"/>
          <w:szCs w:val="24"/>
        </w:rPr>
        <w:t xml:space="preserve"> (Russie, 2015, 4 min)</w:t>
      </w:r>
    </w:p>
    <w:p w14:paraId="40E676D6" w14:textId="77777777" w:rsidR="00AF7D82" w:rsidRDefault="00AF7D82" w:rsidP="00AF7D82">
      <w:pPr>
        <w:rPr>
          <w:rFonts w:ascii="EurostileBold" w:hAnsi="EurostileBold" w:cs="EurostileBold"/>
          <w:bCs/>
          <w:sz w:val="28"/>
          <w:szCs w:val="24"/>
        </w:rPr>
      </w:pPr>
      <w:r w:rsidRPr="00AF7D82">
        <w:rPr>
          <w:rFonts w:ascii="EurostileBold" w:hAnsi="EurostileBold" w:cs="EurostileBold"/>
          <w:bCs/>
          <w:sz w:val="28"/>
          <w:szCs w:val="24"/>
        </w:rPr>
        <w:t>Un jeune roi fort gourmand pense avoir trouvé la plus belle poire de son verger. Il hésite : est-ce le moment de la déguster ou vaut-il mieux la garder pour plus tard ? Et s’il la partageait ? Mais cela pourrait lui réserver bien des surprises…</w:t>
      </w:r>
    </w:p>
    <w:p w14:paraId="0F6ED8BA" w14:textId="1355CB0B" w:rsidR="0030448F" w:rsidRPr="00AF7D82" w:rsidRDefault="00AF7D82" w:rsidP="00AF7D82">
      <w:pPr>
        <w:jc w:val="center"/>
        <w:rPr>
          <w:sz w:val="24"/>
          <w:szCs w:val="24"/>
        </w:rPr>
      </w:pPr>
      <w:r w:rsidRPr="00AF7D82">
        <w:rPr>
          <w:noProof/>
          <w:sz w:val="24"/>
          <w:szCs w:val="24"/>
        </w:rPr>
        <w:drawing>
          <wp:inline distT="0" distB="0" distL="0" distR="0" wp14:anchorId="04DCC4FB" wp14:editId="5FBAE49F">
            <wp:extent cx="2038350" cy="11499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914" cy="1171137"/>
                    </a:xfrm>
                    <a:prstGeom prst="rect">
                      <a:avLst/>
                    </a:prstGeom>
                    <a:noFill/>
                    <a:ln>
                      <a:noFill/>
                    </a:ln>
                  </pic:spPr>
                </pic:pic>
              </a:graphicData>
            </a:graphic>
          </wp:inline>
        </w:drawing>
      </w:r>
      <w:r>
        <w:rPr>
          <w:sz w:val="24"/>
          <w:szCs w:val="24"/>
        </w:rPr>
        <w:t xml:space="preserve"> </w:t>
      </w:r>
      <w:r w:rsidRPr="00AF7D82">
        <w:rPr>
          <w:noProof/>
          <w:sz w:val="24"/>
          <w:szCs w:val="24"/>
        </w:rPr>
        <w:drawing>
          <wp:inline distT="0" distB="0" distL="0" distR="0" wp14:anchorId="45E58423" wp14:editId="05412E4B">
            <wp:extent cx="2028825" cy="114457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747" cy="1162016"/>
                    </a:xfrm>
                    <a:prstGeom prst="rect">
                      <a:avLst/>
                    </a:prstGeom>
                    <a:noFill/>
                    <a:ln>
                      <a:noFill/>
                    </a:ln>
                  </pic:spPr>
                </pic:pic>
              </a:graphicData>
            </a:graphic>
          </wp:inline>
        </w:drawing>
      </w:r>
      <w:r>
        <w:rPr>
          <w:sz w:val="24"/>
          <w:szCs w:val="24"/>
        </w:rPr>
        <w:t xml:space="preserve"> </w:t>
      </w:r>
      <w:r w:rsidRPr="00AF7D82">
        <w:rPr>
          <w:noProof/>
          <w:sz w:val="24"/>
          <w:szCs w:val="24"/>
        </w:rPr>
        <w:drawing>
          <wp:inline distT="0" distB="0" distL="0" distR="0" wp14:anchorId="43EC4B08" wp14:editId="5663D55D">
            <wp:extent cx="2019300" cy="1139198"/>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333" cy="1162911"/>
                    </a:xfrm>
                    <a:prstGeom prst="rect">
                      <a:avLst/>
                    </a:prstGeom>
                    <a:noFill/>
                    <a:ln>
                      <a:noFill/>
                    </a:ln>
                  </pic:spPr>
                </pic:pic>
              </a:graphicData>
            </a:graphic>
          </wp:inline>
        </w:drawing>
      </w:r>
    </w:p>
    <w:p w14:paraId="37E9C071" w14:textId="27C7E892" w:rsidR="00AF7D82" w:rsidRDefault="00875949" w:rsidP="00AF7D82">
      <w:pPr>
        <w:jc w:val="both"/>
        <w:rPr>
          <w:sz w:val="24"/>
          <w:szCs w:val="24"/>
        </w:rPr>
      </w:pPr>
      <w:r>
        <w:rPr>
          <w:sz w:val="24"/>
          <w:szCs w:val="24"/>
        </w:rPr>
        <w:t xml:space="preserve">Réaliser une poire en </w:t>
      </w:r>
      <w:r w:rsidRPr="00F510A2">
        <w:rPr>
          <w:b/>
          <w:sz w:val="24"/>
          <w:szCs w:val="24"/>
        </w:rPr>
        <w:t>pâte à modeler</w:t>
      </w:r>
      <w:r>
        <w:rPr>
          <w:sz w:val="24"/>
          <w:szCs w:val="24"/>
        </w:rPr>
        <w:t xml:space="preserve"> (</w:t>
      </w:r>
      <w:r w:rsidRPr="00875949">
        <w:rPr>
          <w:i/>
          <w:sz w:val="24"/>
          <w:szCs w:val="24"/>
        </w:rPr>
        <w:t>former une grosse boule, l’étirer vers le haut pour l’allonger, ajouter au-dessus un petit colombin</w:t>
      </w:r>
      <w:r>
        <w:rPr>
          <w:sz w:val="24"/>
          <w:szCs w:val="24"/>
        </w:rPr>
        <w:t xml:space="preserve">), ou d’autres objets présents dans ce court-métrage (tasse, </w:t>
      </w:r>
      <w:r w:rsidR="00F510A2">
        <w:rPr>
          <w:sz w:val="24"/>
          <w:szCs w:val="24"/>
        </w:rPr>
        <w:t>chenille, couteau et fourchette, arbre, papillon…).</w:t>
      </w:r>
    </w:p>
    <w:p w14:paraId="1BD18974" w14:textId="2DA45AC9" w:rsidR="00F1228C" w:rsidRPr="00F1228C" w:rsidRDefault="00F510A2" w:rsidP="00093D42">
      <w:pPr>
        <w:jc w:val="both"/>
        <w:rPr>
          <w:sz w:val="24"/>
          <w:szCs w:val="24"/>
        </w:rPr>
      </w:pPr>
      <w:r>
        <w:rPr>
          <w:sz w:val="24"/>
          <w:szCs w:val="24"/>
        </w:rPr>
        <w:t xml:space="preserve">Le roi a des routines précises pour commencer sa journée. Faire </w:t>
      </w:r>
      <w:r w:rsidRPr="00F510A2">
        <w:rPr>
          <w:b/>
          <w:sz w:val="24"/>
          <w:szCs w:val="24"/>
        </w:rPr>
        <w:t>raconter</w:t>
      </w:r>
      <w:r>
        <w:rPr>
          <w:sz w:val="24"/>
          <w:szCs w:val="24"/>
        </w:rPr>
        <w:t xml:space="preserve"> celles des enfants avant de venir à l’école.</w:t>
      </w:r>
    </w:p>
    <w:p w14:paraId="0358C326" w14:textId="417693F8" w:rsidR="006D1C4C" w:rsidRDefault="006D1C4C" w:rsidP="00BB410A">
      <w:pPr>
        <w:jc w:val="center"/>
        <w:rPr>
          <w:sz w:val="24"/>
          <w:szCs w:val="24"/>
        </w:rPr>
      </w:pPr>
    </w:p>
    <w:p w14:paraId="712AC294" w14:textId="77777777" w:rsidR="001F093B" w:rsidRPr="00AE0440" w:rsidRDefault="001F093B" w:rsidP="001F093B">
      <w:pPr>
        <w:jc w:val="center"/>
      </w:pPr>
      <w:r>
        <w:t>_______________________</w:t>
      </w:r>
    </w:p>
    <w:p w14:paraId="2B416458" w14:textId="77777777" w:rsidR="00BB410A" w:rsidRDefault="00BB410A" w:rsidP="00BF7CA1">
      <w:pPr>
        <w:rPr>
          <w:rFonts w:ascii="EurostileBold" w:hAnsi="EurostileBold" w:cs="EurostileBold"/>
          <w:b/>
          <w:bCs/>
          <w:sz w:val="28"/>
          <w:szCs w:val="24"/>
        </w:rPr>
      </w:pPr>
    </w:p>
    <w:p w14:paraId="62BDE2E6" w14:textId="77777777" w:rsidR="00C01587" w:rsidRPr="00C01587" w:rsidRDefault="00C01587" w:rsidP="00C01587">
      <w:pPr>
        <w:jc w:val="both"/>
        <w:rPr>
          <w:rFonts w:ascii="EurostileBold" w:hAnsi="EurostileBold" w:cs="EurostileBold"/>
          <w:bCs/>
          <w:sz w:val="28"/>
          <w:szCs w:val="24"/>
        </w:rPr>
      </w:pPr>
      <w:r w:rsidRPr="00C01587">
        <w:rPr>
          <w:rFonts w:ascii="EurostileBold" w:hAnsi="EurostileBold" w:cs="EurostileBold"/>
          <w:b/>
          <w:bCs/>
          <w:sz w:val="28"/>
          <w:szCs w:val="24"/>
        </w:rPr>
        <w:t>Cache-cache</w:t>
      </w:r>
      <w:r w:rsidRPr="00C01587">
        <w:rPr>
          <w:rFonts w:ascii="EurostileBold" w:hAnsi="EurostileBold" w:cs="EurostileBold"/>
          <w:bCs/>
          <w:sz w:val="28"/>
          <w:szCs w:val="24"/>
        </w:rPr>
        <w:t xml:space="preserve">, de </w:t>
      </w:r>
      <w:proofErr w:type="spellStart"/>
      <w:r w:rsidRPr="00C01587">
        <w:rPr>
          <w:rFonts w:ascii="EurostileBold" w:hAnsi="EurostileBold" w:cs="EurostileBold"/>
          <w:bCs/>
          <w:sz w:val="28"/>
          <w:szCs w:val="24"/>
        </w:rPr>
        <w:t>Judit</w:t>
      </w:r>
      <w:proofErr w:type="spellEnd"/>
      <w:r w:rsidRPr="00C01587">
        <w:rPr>
          <w:rFonts w:ascii="EurostileBold" w:hAnsi="EurostileBold" w:cs="EurostileBold"/>
          <w:bCs/>
          <w:sz w:val="28"/>
          <w:szCs w:val="24"/>
        </w:rPr>
        <w:t xml:space="preserve"> Orosz (Hongrie, 2020, 9 min)</w:t>
      </w:r>
    </w:p>
    <w:p w14:paraId="3FD52BAD" w14:textId="59594FCC" w:rsidR="00525463" w:rsidRPr="00C01587" w:rsidRDefault="00C01587" w:rsidP="00C01587">
      <w:pPr>
        <w:jc w:val="both"/>
      </w:pPr>
      <w:r w:rsidRPr="00C01587">
        <w:rPr>
          <w:rFonts w:ascii="EurostileBold" w:hAnsi="EurostileBold" w:cs="EurostileBold"/>
          <w:bCs/>
          <w:sz w:val="28"/>
          <w:szCs w:val="24"/>
        </w:rPr>
        <w:t>Lors d’une partie de cache-cache, une petite fille déambule dans un jardin. Elle en explore les recoins secrets, observant les petites bêtes, et se retrouve bientôt entourée par un décor étrange et fascinant…</w:t>
      </w:r>
    </w:p>
    <w:p w14:paraId="4427D373" w14:textId="01A75969" w:rsidR="0030448F" w:rsidRDefault="00C01587" w:rsidP="004E3E4F">
      <w:pPr>
        <w:jc w:val="center"/>
        <w:rPr>
          <w:sz w:val="24"/>
          <w:szCs w:val="24"/>
        </w:rPr>
      </w:pPr>
      <w:r>
        <w:rPr>
          <w:noProof/>
        </w:rPr>
        <w:drawing>
          <wp:inline distT="0" distB="0" distL="0" distR="0" wp14:anchorId="7FA9FD2B" wp14:editId="0222AAA3">
            <wp:extent cx="2133600" cy="120802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4485" cy="1225514"/>
                    </a:xfrm>
                    <a:prstGeom prst="rect">
                      <a:avLst/>
                    </a:prstGeom>
                  </pic:spPr>
                </pic:pic>
              </a:graphicData>
            </a:graphic>
          </wp:inline>
        </w:drawing>
      </w:r>
      <w:r>
        <w:rPr>
          <w:sz w:val="24"/>
          <w:szCs w:val="24"/>
        </w:rPr>
        <w:t xml:space="preserve"> </w:t>
      </w:r>
      <w:r w:rsidRPr="00C01587">
        <w:rPr>
          <w:noProof/>
          <w:sz w:val="24"/>
          <w:szCs w:val="24"/>
        </w:rPr>
        <w:drawing>
          <wp:inline distT="0" distB="0" distL="0" distR="0" wp14:anchorId="57411027" wp14:editId="7ADFC112">
            <wp:extent cx="2152650" cy="1214429"/>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800" cy="1233131"/>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6125F818" wp14:editId="078B8BF0">
            <wp:extent cx="2152650" cy="1214428"/>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591" cy="1239781"/>
                    </a:xfrm>
                    <a:prstGeom prst="rect">
                      <a:avLst/>
                    </a:prstGeom>
                    <a:noFill/>
                    <a:ln>
                      <a:noFill/>
                    </a:ln>
                  </pic:spPr>
                </pic:pic>
              </a:graphicData>
            </a:graphic>
          </wp:inline>
        </w:drawing>
      </w:r>
    </w:p>
    <w:p w14:paraId="1F700C00" w14:textId="2F8024B1" w:rsidR="007A4AAA" w:rsidRDefault="00B441C3" w:rsidP="00C01587">
      <w:pPr>
        <w:jc w:val="both"/>
        <w:rPr>
          <w:sz w:val="24"/>
          <w:szCs w:val="24"/>
        </w:rPr>
      </w:pPr>
      <w:r>
        <w:rPr>
          <w:sz w:val="24"/>
          <w:szCs w:val="24"/>
        </w:rPr>
        <w:t>« </w:t>
      </w:r>
      <w:r w:rsidRPr="00B441C3">
        <w:rPr>
          <w:b/>
          <w:sz w:val="24"/>
          <w:szCs w:val="24"/>
        </w:rPr>
        <w:t>Un espace à soi</w:t>
      </w:r>
      <w:r>
        <w:rPr>
          <w:sz w:val="24"/>
          <w:szCs w:val="24"/>
        </w:rPr>
        <w:t xml:space="preserve"> » : en sortie en forêt ou dans la cour de récréation, chaque enfant cherche un espace qui lui plaît. Il y reste 5 minutes et observe ce qu’il a vu autour de lui, ce qu’il a senti, entendu, ressenti… En regroupement, chacun est libre de raconter, ou </w:t>
      </w:r>
      <w:r w:rsidR="003622E1">
        <w:rPr>
          <w:sz w:val="24"/>
          <w:szCs w:val="24"/>
        </w:rPr>
        <w:t xml:space="preserve">plus </w:t>
      </w:r>
      <w:r>
        <w:rPr>
          <w:sz w:val="24"/>
          <w:szCs w:val="24"/>
        </w:rPr>
        <w:t>tard de dessiner son espace.</w:t>
      </w:r>
    </w:p>
    <w:p w14:paraId="5141C7A1" w14:textId="0A3C12E4" w:rsidR="00B441C3" w:rsidRDefault="00B441C3" w:rsidP="00C01587">
      <w:pPr>
        <w:jc w:val="both"/>
        <w:rPr>
          <w:sz w:val="24"/>
          <w:szCs w:val="24"/>
        </w:rPr>
      </w:pPr>
      <w:r w:rsidRPr="004A78F5">
        <w:rPr>
          <w:b/>
          <w:sz w:val="24"/>
          <w:szCs w:val="24"/>
        </w:rPr>
        <w:t>Ecouter</w:t>
      </w:r>
      <w:r>
        <w:rPr>
          <w:sz w:val="24"/>
          <w:szCs w:val="24"/>
        </w:rPr>
        <w:t xml:space="preserve"> un </w:t>
      </w:r>
      <w:hyperlink r:id="rId20" w:history="1">
        <w:r w:rsidRPr="004A78F5">
          <w:rPr>
            <w:rStyle w:val="Lienhypertexte"/>
            <w:sz w:val="24"/>
            <w:szCs w:val="24"/>
          </w:rPr>
          <w:t>extrait sonore</w:t>
        </w:r>
      </w:hyperlink>
      <w:r>
        <w:rPr>
          <w:sz w:val="24"/>
          <w:szCs w:val="24"/>
        </w:rPr>
        <w:t xml:space="preserve"> du court-métrage pour </w:t>
      </w:r>
      <w:r w:rsidRPr="004A78F5">
        <w:rPr>
          <w:b/>
          <w:sz w:val="24"/>
          <w:szCs w:val="24"/>
        </w:rPr>
        <w:t>deviner</w:t>
      </w:r>
      <w:r>
        <w:rPr>
          <w:sz w:val="24"/>
          <w:szCs w:val="24"/>
        </w:rPr>
        <w:t xml:space="preserve"> de quel court-métrage il est originaire, </w:t>
      </w:r>
      <w:r w:rsidR="004A78F5" w:rsidRPr="004A78F5">
        <w:rPr>
          <w:b/>
          <w:sz w:val="24"/>
          <w:szCs w:val="24"/>
        </w:rPr>
        <w:t>décrire</w:t>
      </w:r>
      <w:r w:rsidR="004A78F5">
        <w:rPr>
          <w:sz w:val="24"/>
          <w:szCs w:val="24"/>
        </w:rPr>
        <w:t xml:space="preserve"> ce qu’on entend, </w:t>
      </w:r>
      <w:r w:rsidR="004A78F5" w:rsidRPr="004A78F5">
        <w:rPr>
          <w:b/>
          <w:sz w:val="24"/>
          <w:szCs w:val="24"/>
        </w:rPr>
        <w:t>raconter</w:t>
      </w:r>
      <w:r w:rsidR="004A78F5">
        <w:rPr>
          <w:sz w:val="24"/>
          <w:szCs w:val="24"/>
        </w:rPr>
        <w:t xml:space="preserve"> ce qui se passe. </w:t>
      </w:r>
      <w:r w:rsidR="004A78F5" w:rsidRPr="004A78F5">
        <w:rPr>
          <w:b/>
          <w:sz w:val="24"/>
          <w:szCs w:val="24"/>
        </w:rPr>
        <w:t>Confirmer</w:t>
      </w:r>
      <w:r w:rsidR="004A78F5">
        <w:rPr>
          <w:sz w:val="24"/>
          <w:szCs w:val="24"/>
        </w:rPr>
        <w:t xml:space="preserve"> en regardant </w:t>
      </w:r>
      <w:hyperlink r:id="rId21" w:anchor="/v/67bb89478bf99" w:history="1">
        <w:r w:rsidR="004A78F5" w:rsidRPr="004A78F5">
          <w:rPr>
            <w:rStyle w:val="Lienhypertexte"/>
            <w:sz w:val="24"/>
            <w:szCs w:val="24"/>
          </w:rPr>
          <w:t>la vidéo</w:t>
        </w:r>
      </w:hyperlink>
      <w:r w:rsidR="004A78F5">
        <w:rPr>
          <w:sz w:val="24"/>
          <w:szCs w:val="24"/>
        </w:rPr>
        <w:t>.</w:t>
      </w:r>
    </w:p>
    <w:p w14:paraId="3DAD79C3" w14:textId="4E952E24" w:rsidR="00A92E04" w:rsidRDefault="00FE19A3" w:rsidP="00C01587">
      <w:pPr>
        <w:jc w:val="both"/>
        <w:rPr>
          <w:sz w:val="24"/>
          <w:szCs w:val="24"/>
        </w:rPr>
      </w:pPr>
      <w:hyperlink r:id="rId22" w:history="1">
        <w:r w:rsidR="00CB4901" w:rsidRPr="00CB4901">
          <w:rPr>
            <w:rStyle w:val="Lienhypertexte"/>
            <w:sz w:val="24"/>
            <w:szCs w:val="24"/>
          </w:rPr>
          <w:t>Ces images</w:t>
        </w:r>
      </w:hyperlink>
      <w:r w:rsidR="00CB4901">
        <w:rPr>
          <w:sz w:val="24"/>
          <w:szCs w:val="24"/>
        </w:rPr>
        <w:t xml:space="preserve"> peuvent être l’occasion de travailler et mettre en scène le changement d’échelle, par la photo, le dessin ou des découpages dans des magazines.</w:t>
      </w:r>
    </w:p>
    <w:p w14:paraId="4C17F49E" w14:textId="02026EA3" w:rsidR="00CB4901" w:rsidRDefault="00CB4901" w:rsidP="00C01587">
      <w:pPr>
        <w:jc w:val="both"/>
        <w:rPr>
          <w:sz w:val="24"/>
          <w:szCs w:val="24"/>
        </w:rPr>
      </w:pPr>
      <w:r>
        <w:rPr>
          <w:sz w:val="24"/>
          <w:szCs w:val="24"/>
        </w:rPr>
        <w:t xml:space="preserve">Réaliser un </w:t>
      </w:r>
      <w:hyperlink r:id="rId23" w:history="1">
        <w:r w:rsidRPr="00CB4901">
          <w:rPr>
            <w:rStyle w:val="Lienhypertexte"/>
            <w:sz w:val="24"/>
            <w:szCs w:val="24"/>
          </w:rPr>
          <w:t>bâton de pluie</w:t>
        </w:r>
      </w:hyperlink>
      <w:r>
        <w:rPr>
          <w:sz w:val="24"/>
          <w:szCs w:val="24"/>
        </w:rPr>
        <w:t xml:space="preserve"> et jouer sur le son des différentes intensités de pluie.</w:t>
      </w:r>
    </w:p>
    <w:p w14:paraId="65819120" w14:textId="77777777" w:rsidR="007E2BB5" w:rsidRPr="007E2BB5" w:rsidRDefault="007E2BB5" w:rsidP="00A36634">
      <w:pPr>
        <w:rPr>
          <w:sz w:val="24"/>
          <w:szCs w:val="24"/>
        </w:rPr>
      </w:pPr>
    </w:p>
    <w:p w14:paraId="343ED4A6" w14:textId="525ABF25" w:rsidR="001F093B" w:rsidRPr="00AE0440" w:rsidRDefault="001F093B" w:rsidP="00070CC2">
      <w:pPr>
        <w:jc w:val="center"/>
      </w:pPr>
      <w:r>
        <w:lastRenderedPageBreak/>
        <w:t>_______________________</w:t>
      </w:r>
    </w:p>
    <w:p w14:paraId="4F9991BE" w14:textId="77777777" w:rsidR="00BB410A" w:rsidRDefault="00BB410A" w:rsidP="00D202A6">
      <w:pPr>
        <w:rPr>
          <w:rFonts w:ascii="EurostileBold" w:hAnsi="EurostileBold" w:cs="EurostileBold"/>
          <w:b/>
          <w:bCs/>
          <w:sz w:val="28"/>
          <w:szCs w:val="24"/>
        </w:rPr>
      </w:pPr>
    </w:p>
    <w:p w14:paraId="5D247D5A" w14:textId="77777777" w:rsidR="00C01587" w:rsidRPr="00C01587" w:rsidRDefault="00C01587" w:rsidP="00C01587">
      <w:pPr>
        <w:jc w:val="both"/>
        <w:rPr>
          <w:rFonts w:ascii="EurostileBold" w:hAnsi="EurostileBold" w:cs="EurostileBold"/>
          <w:bCs/>
          <w:sz w:val="28"/>
          <w:szCs w:val="24"/>
        </w:rPr>
      </w:pPr>
      <w:r w:rsidRPr="00C01587">
        <w:rPr>
          <w:rFonts w:ascii="EurostileBold" w:hAnsi="EurostileBold" w:cs="EurostileBold"/>
          <w:b/>
          <w:bCs/>
          <w:sz w:val="28"/>
          <w:szCs w:val="24"/>
        </w:rPr>
        <w:t>Tulipe</w:t>
      </w:r>
      <w:r w:rsidRPr="00C01587">
        <w:rPr>
          <w:rFonts w:ascii="EurostileBold" w:hAnsi="EurostileBold" w:cs="EurostileBold"/>
          <w:bCs/>
          <w:sz w:val="28"/>
          <w:szCs w:val="24"/>
        </w:rPr>
        <w:t>, de Andrea Love et Phoebe Wahl (États-Unis, 2021, 9 min)</w:t>
      </w:r>
    </w:p>
    <w:p w14:paraId="2154BBCD" w14:textId="33FADEB3" w:rsidR="00BF7CA1" w:rsidRPr="00C01587" w:rsidRDefault="00C01587" w:rsidP="00C01587">
      <w:pPr>
        <w:jc w:val="both"/>
        <w:rPr>
          <w:sz w:val="24"/>
          <w:szCs w:val="24"/>
        </w:rPr>
      </w:pPr>
      <w:r w:rsidRPr="00C01587">
        <w:rPr>
          <w:rFonts w:ascii="EurostileBold" w:hAnsi="EurostileBold" w:cs="EurostileBold"/>
          <w:bCs/>
          <w:sz w:val="28"/>
          <w:szCs w:val="24"/>
        </w:rPr>
        <w:t>Tulipe, une petite fille haute d’un pouce née dans une fleur, décide d’aller explorer le merveilleux jardin qui entoure sa maison, malgré les mises en garde de sa maman et les dangers qui la menacent. Librement adapté du conte d’Andersen, La Petite Poucette.</w:t>
      </w:r>
    </w:p>
    <w:p w14:paraId="353E2882" w14:textId="743E615A" w:rsidR="006D3203" w:rsidRDefault="00C01587" w:rsidP="004E3E4F">
      <w:pPr>
        <w:jc w:val="center"/>
        <w:rPr>
          <w:sz w:val="24"/>
          <w:szCs w:val="24"/>
        </w:rPr>
      </w:pPr>
      <w:r w:rsidRPr="00C01587">
        <w:rPr>
          <w:noProof/>
          <w:sz w:val="24"/>
          <w:szCs w:val="24"/>
        </w:rPr>
        <w:drawing>
          <wp:inline distT="0" distB="0" distL="0" distR="0" wp14:anchorId="19321F5A" wp14:editId="6E54039A">
            <wp:extent cx="2120109" cy="11906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927" cy="1200631"/>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1046650C" wp14:editId="0E702D94">
            <wp:extent cx="2120109" cy="11906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5232" cy="1199118"/>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0F89AAF8" wp14:editId="385DDAF1">
            <wp:extent cx="2120109" cy="11906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590" cy="1197634"/>
                    </a:xfrm>
                    <a:prstGeom prst="rect">
                      <a:avLst/>
                    </a:prstGeom>
                    <a:noFill/>
                    <a:ln>
                      <a:noFill/>
                    </a:ln>
                  </pic:spPr>
                </pic:pic>
              </a:graphicData>
            </a:graphic>
          </wp:inline>
        </w:drawing>
      </w:r>
    </w:p>
    <w:p w14:paraId="698F5814" w14:textId="074C4A3D" w:rsidR="00454D12" w:rsidRDefault="00CB4901" w:rsidP="00C01587">
      <w:pPr>
        <w:rPr>
          <w:sz w:val="24"/>
          <w:szCs w:val="24"/>
        </w:rPr>
      </w:pPr>
      <w:r>
        <w:rPr>
          <w:sz w:val="24"/>
          <w:szCs w:val="24"/>
        </w:rPr>
        <w:t xml:space="preserve">Travail sur les </w:t>
      </w:r>
      <w:r w:rsidRPr="00CB4901">
        <w:rPr>
          <w:b/>
          <w:sz w:val="24"/>
          <w:szCs w:val="24"/>
        </w:rPr>
        <w:t>textures</w:t>
      </w:r>
      <w:r>
        <w:rPr>
          <w:sz w:val="24"/>
          <w:szCs w:val="24"/>
        </w:rPr>
        <w:t xml:space="preserve"> de ce court métrage, en réalisant par exemple des fleurs en feutrine et dans d’autres matériaux (papier de soie, papier coloré, transparent, peint…).</w:t>
      </w:r>
    </w:p>
    <w:p w14:paraId="065BB946" w14:textId="021B525C" w:rsidR="00CB4901" w:rsidRDefault="00FE19A3" w:rsidP="00C01587">
      <w:pPr>
        <w:rPr>
          <w:sz w:val="24"/>
          <w:szCs w:val="24"/>
        </w:rPr>
      </w:pPr>
      <w:hyperlink r:id="rId27" w:history="1">
        <w:r w:rsidR="00493F29" w:rsidRPr="00E94B3C">
          <w:rPr>
            <w:rStyle w:val="Lienhypertexte"/>
            <w:sz w:val="24"/>
            <w:szCs w:val="24"/>
          </w:rPr>
          <w:t>Jouer sur les échelles</w:t>
        </w:r>
        <w:r w:rsidR="00E94B3C" w:rsidRPr="00E94B3C">
          <w:rPr>
            <w:rStyle w:val="Lienhypertexte"/>
            <w:sz w:val="24"/>
            <w:szCs w:val="24"/>
          </w:rPr>
          <w:t xml:space="preserve"> avec cette activité</w:t>
        </w:r>
      </w:hyperlink>
      <w:r w:rsidR="00E94B3C">
        <w:rPr>
          <w:sz w:val="24"/>
          <w:szCs w:val="24"/>
        </w:rPr>
        <w:t xml:space="preserve"> de photo (découpage et collage).</w:t>
      </w:r>
    </w:p>
    <w:p w14:paraId="54225FCE" w14:textId="612E4721" w:rsidR="00E94B3C" w:rsidRDefault="00E94B3C" w:rsidP="00C01587">
      <w:pPr>
        <w:rPr>
          <w:sz w:val="24"/>
          <w:szCs w:val="24"/>
        </w:rPr>
      </w:pPr>
      <w:r>
        <w:rPr>
          <w:sz w:val="24"/>
          <w:szCs w:val="24"/>
        </w:rPr>
        <w:t xml:space="preserve">Lire (ou raconter !) le </w:t>
      </w:r>
      <w:r w:rsidRPr="005A1323">
        <w:rPr>
          <w:b/>
          <w:sz w:val="24"/>
          <w:szCs w:val="24"/>
        </w:rPr>
        <w:t>conte</w:t>
      </w:r>
      <w:r>
        <w:rPr>
          <w:sz w:val="24"/>
          <w:szCs w:val="24"/>
        </w:rPr>
        <w:t xml:space="preserve"> de </w:t>
      </w:r>
      <w:hyperlink r:id="rId28" w:history="1">
        <w:r w:rsidRPr="00E94B3C">
          <w:rPr>
            <w:rStyle w:val="Lienhypertexte"/>
            <w:sz w:val="24"/>
            <w:szCs w:val="24"/>
          </w:rPr>
          <w:t>La petite Poucette</w:t>
        </w:r>
      </w:hyperlink>
      <w:r>
        <w:rPr>
          <w:sz w:val="24"/>
          <w:szCs w:val="24"/>
        </w:rPr>
        <w:t xml:space="preserve"> d’Andersen, à l’origine de ce court-métrage.</w:t>
      </w:r>
    </w:p>
    <w:p w14:paraId="4245CE1C" w14:textId="77777777" w:rsidR="001F093B" w:rsidRPr="00AE0440" w:rsidRDefault="001F093B" w:rsidP="001F093B">
      <w:pPr>
        <w:jc w:val="center"/>
      </w:pPr>
      <w:r>
        <w:t>_______________________</w:t>
      </w:r>
    </w:p>
    <w:p w14:paraId="2369B7F8" w14:textId="77777777" w:rsidR="008F48BD" w:rsidRDefault="008F48BD" w:rsidP="0058071B">
      <w:pPr>
        <w:pBdr>
          <w:bottom w:val="single" w:sz="12" w:space="19" w:color="auto"/>
        </w:pBdr>
        <w:jc w:val="both"/>
        <w:rPr>
          <w:rFonts w:ascii="EurostileBold" w:hAnsi="EurostileBold" w:cs="EurostileBold"/>
          <w:b/>
          <w:bCs/>
          <w:sz w:val="28"/>
          <w:szCs w:val="24"/>
        </w:rPr>
      </w:pPr>
    </w:p>
    <w:p w14:paraId="0BB37A19" w14:textId="77777777" w:rsidR="00C01587" w:rsidRPr="00C01587" w:rsidRDefault="00C01587" w:rsidP="00C01587">
      <w:pPr>
        <w:pBdr>
          <w:bottom w:val="single" w:sz="12" w:space="19" w:color="auto"/>
        </w:pBdr>
        <w:jc w:val="both"/>
        <w:rPr>
          <w:rFonts w:ascii="EurostileBold" w:hAnsi="EurostileBold" w:cs="EurostileBold"/>
          <w:bCs/>
          <w:sz w:val="28"/>
          <w:szCs w:val="24"/>
        </w:rPr>
      </w:pPr>
      <w:r w:rsidRPr="00C01587">
        <w:rPr>
          <w:rFonts w:ascii="EurostileBold" w:hAnsi="EurostileBold" w:cs="EurostileBold"/>
          <w:b/>
          <w:bCs/>
          <w:sz w:val="28"/>
          <w:szCs w:val="24"/>
        </w:rPr>
        <w:t>L’Oiseau et les abeilles</w:t>
      </w:r>
      <w:r w:rsidRPr="00C01587">
        <w:rPr>
          <w:rFonts w:ascii="EurostileBold" w:hAnsi="EurostileBold" w:cs="EurostileBold"/>
          <w:bCs/>
          <w:sz w:val="28"/>
          <w:szCs w:val="24"/>
        </w:rPr>
        <w:t xml:space="preserve">, de Lena von </w:t>
      </w:r>
      <w:proofErr w:type="spellStart"/>
      <w:r w:rsidRPr="00C01587">
        <w:rPr>
          <w:rFonts w:ascii="EurostileBold" w:hAnsi="EurostileBold" w:cs="EurostileBold"/>
          <w:bCs/>
          <w:sz w:val="28"/>
          <w:szCs w:val="24"/>
        </w:rPr>
        <w:t>Döhren</w:t>
      </w:r>
      <w:proofErr w:type="spellEnd"/>
      <w:r w:rsidRPr="00C01587">
        <w:rPr>
          <w:rFonts w:ascii="EurostileBold" w:hAnsi="EurostileBold" w:cs="EurostileBold"/>
          <w:bCs/>
          <w:sz w:val="28"/>
          <w:szCs w:val="24"/>
        </w:rPr>
        <w:t xml:space="preserve"> (Suisse, 2020, 4 min 30)</w:t>
      </w:r>
    </w:p>
    <w:p w14:paraId="14631EF9" w14:textId="17FBD403" w:rsidR="00BF7CA1" w:rsidRPr="0058071B" w:rsidRDefault="00C01587" w:rsidP="00C01587">
      <w:pPr>
        <w:pBdr>
          <w:bottom w:val="single" w:sz="12" w:space="19" w:color="auto"/>
        </w:pBdr>
        <w:jc w:val="both"/>
        <w:rPr>
          <w:sz w:val="24"/>
          <w:szCs w:val="24"/>
        </w:rPr>
      </w:pPr>
      <w:r w:rsidRPr="00C01587">
        <w:rPr>
          <w:rFonts w:ascii="EurostileBold" w:hAnsi="EurostileBold" w:cs="EurostileBold"/>
          <w:bCs/>
          <w:sz w:val="28"/>
          <w:szCs w:val="24"/>
        </w:rPr>
        <w:t>Un petit oiseau qui ne sait pas encore voler rencontre ses nouvelles voisines, une bande d’abeilles vrombissantes. Gare au renard qui rôde… mais qui, heureusement, est vraiment maladroit !</w:t>
      </w:r>
    </w:p>
    <w:p w14:paraId="1746E8D9" w14:textId="0102CFB2" w:rsidR="0058071B" w:rsidRDefault="00C01587" w:rsidP="004E3E4F">
      <w:pPr>
        <w:pBdr>
          <w:bottom w:val="single" w:sz="12" w:space="19" w:color="auto"/>
        </w:pBdr>
        <w:jc w:val="center"/>
        <w:rPr>
          <w:sz w:val="24"/>
          <w:szCs w:val="24"/>
        </w:rPr>
      </w:pPr>
      <w:r w:rsidRPr="00C01587">
        <w:rPr>
          <w:noProof/>
          <w:sz w:val="24"/>
          <w:szCs w:val="24"/>
        </w:rPr>
        <w:drawing>
          <wp:inline distT="0" distB="0" distL="0" distR="0" wp14:anchorId="132C6124" wp14:editId="488D23B8">
            <wp:extent cx="2114550" cy="1192934"/>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695" cy="1218403"/>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3DF53B48" wp14:editId="4E4DF2BD">
            <wp:extent cx="2110458" cy="1190625"/>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6615" cy="1205382"/>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656D56D0" wp14:editId="64713FDA">
            <wp:extent cx="2085975" cy="1176813"/>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18" cy="1186484"/>
                    </a:xfrm>
                    <a:prstGeom prst="rect">
                      <a:avLst/>
                    </a:prstGeom>
                    <a:noFill/>
                    <a:ln>
                      <a:noFill/>
                    </a:ln>
                  </pic:spPr>
                </pic:pic>
              </a:graphicData>
            </a:graphic>
          </wp:inline>
        </w:drawing>
      </w:r>
    </w:p>
    <w:p w14:paraId="63602587" w14:textId="06F5E8C6" w:rsidR="00B52C17" w:rsidRDefault="003A3E9D" w:rsidP="00C01587">
      <w:pPr>
        <w:pBdr>
          <w:bottom w:val="single" w:sz="12" w:space="19" w:color="auto"/>
        </w:pBdr>
        <w:jc w:val="both"/>
        <w:rPr>
          <w:sz w:val="24"/>
          <w:szCs w:val="24"/>
        </w:rPr>
      </w:pPr>
      <w:r>
        <w:rPr>
          <w:sz w:val="24"/>
          <w:szCs w:val="24"/>
        </w:rPr>
        <w:t xml:space="preserve">Retrouvez le petit oiseau dans </w:t>
      </w:r>
      <w:r w:rsidRPr="005A1323">
        <w:rPr>
          <w:b/>
          <w:sz w:val="24"/>
          <w:szCs w:val="24"/>
        </w:rPr>
        <w:t>d’autres courts métrages</w:t>
      </w:r>
      <w:r>
        <w:rPr>
          <w:sz w:val="24"/>
          <w:szCs w:val="24"/>
        </w:rPr>
        <w:t xml:space="preserve"> sur </w:t>
      </w:r>
      <w:hyperlink r:id="rId32" w:history="1">
        <w:r w:rsidRPr="005A1323">
          <w:rPr>
            <w:rStyle w:val="Lienhypertexte"/>
            <w:sz w:val="24"/>
            <w:szCs w:val="24"/>
          </w:rPr>
          <w:t>le site de la réalisatrice</w:t>
        </w:r>
      </w:hyperlink>
      <w:r>
        <w:rPr>
          <w:sz w:val="24"/>
          <w:szCs w:val="24"/>
        </w:rPr>
        <w:t xml:space="preserve">. En bas de la page, vous pourrez voir </w:t>
      </w:r>
      <w:r w:rsidR="005A1323">
        <w:rPr>
          <w:sz w:val="24"/>
          <w:szCs w:val="24"/>
        </w:rPr>
        <w:t xml:space="preserve">une grande série </w:t>
      </w:r>
      <w:r>
        <w:rPr>
          <w:sz w:val="24"/>
          <w:szCs w:val="24"/>
        </w:rPr>
        <w:t>de dessins</w:t>
      </w:r>
      <w:r w:rsidR="005A1323">
        <w:rPr>
          <w:sz w:val="24"/>
          <w:szCs w:val="24"/>
        </w:rPr>
        <w:t xml:space="preserve"> de préparation des personnages et décors.</w:t>
      </w:r>
    </w:p>
    <w:p w14:paraId="5D47EEDE" w14:textId="5793DCA4" w:rsidR="00AF7D82" w:rsidRDefault="00AF7D82" w:rsidP="00AF7D82">
      <w:pPr>
        <w:pBdr>
          <w:bottom w:val="single" w:sz="12" w:space="19" w:color="auto"/>
        </w:pBdr>
        <w:jc w:val="both"/>
        <w:rPr>
          <w:sz w:val="24"/>
          <w:szCs w:val="24"/>
        </w:rPr>
      </w:pPr>
    </w:p>
    <w:p w14:paraId="5E845837" w14:textId="77777777" w:rsidR="00C01587" w:rsidRDefault="00C01587" w:rsidP="00AF7D82">
      <w:pPr>
        <w:pBdr>
          <w:bottom w:val="single" w:sz="12" w:space="19" w:color="auto"/>
        </w:pBdr>
        <w:jc w:val="both"/>
        <w:rPr>
          <w:sz w:val="24"/>
          <w:szCs w:val="24"/>
        </w:rPr>
      </w:pPr>
    </w:p>
    <w:p w14:paraId="380CCCA0" w14:textId="77777777" w:rsidR="00C01587" w:rsidRPr="00AE0440" w:rsidRDefault="00C01587" w:rsidP="00C01587">
      <w:pPr>
        <w:jc w:val="center"/>
      </w:pPr>
      <w:r>
        <w:t>_______________________</w:t>
      </w:r>
    </w:p>
    <w:p w14:paraId="5E12D5E3" w14:textId="620C6D2B" w:rsidR="00C01587" w:rsidRDefault="00C01587" w:rsidP="00C01587">
      <w:pPr>
        <w:pBdr>
          <w:bottom w:val="single" w:sz="12" w:space="31" w:color="auto"/>
        </w:pBdr>
        <w:jc w:val="both"/>
        <w:rPr>
          <w:rFonts w:ascii="EurostileBold" w:hAnsi="EurostileBold" w:cs="EurostileBold"/>
          <w:b/>
          <w:bCs/>
          <w:sz w:val="28"/>
          <w:szCs w:val="24"/>
        </w:rPr>
      </w:pPr>
    </w:p>
    <w:p w14:paraId="11C506C8" w14:textId="77777777" w:rsidR="003622E1" w:rsidRDefault="003622E1" w:rsidP="00C01587">
      <w:pPr>
        <w:pBdr>
          <w:bottom w:val="single" w:sz="12" w:space="31" w:color="auto"/>
        </w:pBdr>
        <w:jc w:val="both"/>
        <w:rPr>
          <w:rFonts w:ascii="EurostileBold" w:hAnsi="EurostileBold" w:cs="EurostileBold"/>
          <w:b/>
          <w:bCs/>
          <w:sz w:val="28"/>
          <w:szCs w:val="24"/>
        </w:rPr>
      </w:pPr>
    </w:p>
    <w:p w14:paraId="0A634BE6" w14:textId="77777777" w:rsidR="00C01587" w:rsidRPr="00C01587" w:rsidRDefault="00C01587" w:rsidP="00C01587">
      <w:pPr>
        <w:pBdr>
          <w:bottom w:val="single" w:sz="12" w:space="31" w:color="auto"/>
        </w:pBdr>
        <w:jc w:val="both"/>
        <w:rPr>
          <w:rFonts w:ascii="EurostileBold" w:hAnsi="EurostileBold" w:cs="EurostileBold"/>
          <w:bCs/>
          <w:sz w:val="28"/>
          <w:szCs w:val="24"/>
        </w:rPr>
      </w:pPr>
      <w:r w:rsidRPr="00C01587">
        <w:rPr>
          <w:rFonts w:ascii="EurostileBold" w:hAnsi="EurostileBold" w:cs="EurostileBold"/>
          <w:b/>
          <w:bCs/>
          <w:sz w:val="28"/>
          <w:szCs w:val="24"/>
        </w:rPr>
        <w:t xml:space="preserve">Du </w:t>
      </w:r>
      <w:proofErr w:type="spellStart"/>
      <w:r w:rsidRPr="00C01587">
        <w:rPr>
          <w:rFonts w:ascii="EurostileBold" w:hAnsi="EurostileBold" w:cs="EurostileBold"/>
          <w:b/>
          <w:bCs/>
          <w:sz w:val="28"/>
          <w:szCs w:val="24"/>
        </w:rPr>
        <w:t>iz</w:t>
      </w:r>
      <w:proofErr w:type="spellEnd"/>
      <w:r w:rsidRPr="00C01587">
        <w:rPr>
          <w:rFonts w:ascii="EurostileBold" w:hAnsi="EurostileBold" w:cs="EurostileBold"/>
          <w:b/>
          <w:bCs/>
          <w:sz w:val="28"/>
          <w:szCs w:val="24"/>
        </w:rPr>
        <w:t xml:space="preserve"> </w:t>
      </w:r>
      <w:proofErr w:type="spellStart"/>
      <w:r w:rsidRPr="00C01587">
        <w:rPr>
          <w:rFonts w:ascii="EurostileBold" w:hAnsi="EurostileBold" w:cs="EurostileBold"/>
          <w:b/>
          <w:bCs/>
          <w:sz w:val="28"/>
          <w:szCs w:val="24"/>
        </w:rPr>
        <w:t>tak</w:t>
      </w:r>
      <w:proofErr w:type="spellEnd"/>
      <w:r w:rsidRPr="00C01587">
        <w:rPr>
          <w:rFonts w:ascii="EurostileBold" w:hAnsi="EurostileBold" w:cs="EurostileBold"/>
          <w:b/>
          <w:bCs/>
          <w:sz w:val="28"/>
          <w:szCs w:val="24"/>
        </w:rPr>
        <w:t xml:space="preserve"> ? </w:t>
      </w:r>
      <w:r w:rsidRPr="00C01587">
        <w:rPr>
          <w:rFonts w:ascii="EurostileBold" w:hAnsi="EurostileBold" w:cs="EurostileBold"/>
          <w:bCs/>
          <w:sz w:val="28"/>
          <w:szCs w:val="24"/>
        </w:rPr>
        <w:t xml:space="preserve">de Galen </w:t>
      </w:r>
      <w:proofErr w:type="spellStart"/>
      <w:r w:rsidRPr="00C01587">
        <w:rPr>
          <w:rFonts w:ascii="EurostileBold" w:hAnsi="EurostileBold" w:cs="EurostileBold"/>
          <w:bCs/>
          <w:sz w:val="28"/>
          <w:szCs w:val="24"/>
        </w:rPr>
        <w:t>Fott</w:t>
      </w:r>
      <w:proofErr w:type="spellEnd"/>
      <w:r w:rsidRPr="00C01587">
        <w:rPr>
          <w:rFonts w:ascii="EurostileBold" w:hAnsi="EurostileBold" w:cs="EurostileBold"/>
          <w:bCs/>
          <w:sz w:val="28"/>
          <w:szCs w:val="24"/>
        </w:rPr>
        <w:t xml:space="preserve"> (États-Unis, 2018, 11 min)</w:t>
      </w:r>
    </w:p>
    <w:p w14:paraId="658BB639" w14:textId="77777777" w:rsidR="00C01587" w:rsidRPr="00C01587" w:rsidRDefault="00C01587" w:rsidP="00C01587">
      <w:pPr>
        <w:pBdr>
          <w:bottom w:val="single" w:sz="12" w:space="31" w:color="auto"/>
        </w:pBdr>
        <w:jc w:val="both"/>
        <w:rPr>
          <w:rFonts w:ascii="EurostileBold" w:hAnsi="EurostileBold" w:cs="EurostileBold"/>
          <w:bCs/>
          <w:sz w:val="28"/>
          <w:szCs w:val="24"/>
        </w:rPr>
      </w:pPr>
      <w:r w:rsidRPr="00C01587">
        <w:rPr>
          <w:rFonts w:ascii="EurostileBold" w:hAnsi="EurostileBold" w:cs="EurostileBold"/>
          <w:bCs/>
          <w:sz w:val="28"/>
          <w:szCs w:val="24"/>
        </w:rPr>
        <w:lastRenderedPageBreak/>
        <w:t xml:space="preserve">Un beau jour, une mystérieuse pousse verte apparaît dans la prairie. Les insectes s’interrogent : Du </w:t>
      </w:r>
      <w:proofErr w:type="spellStart"/>
      <w:r w:rsidRPr="00C01587">
        <w:rPr>
          <w:rFonts w:ascii="EurostileBold" w:hAnsi="EurostileBold" w:cs="EurostileBold"/>
          <w:bCs/>
          <w:sz w:val="28"/>
          <w:szCs w:val="24"/>
        </w:rPr>
        <w:t>iz</w:t>
      </w:r>
      <w:proofErr w:type="spellEnd"/>
      <w:r w:rsidRPr="00C01587">
        <w:rPr>
          <w:rFonts w:ascii="EurostileBold" w:hAnsi="EurostileBold" w:cs="EurostileBold"/>
          <w:bCs/>
          <w:sz w:val="28"/>
          <w:szCs w:val="24"/>
        </w:rPr>
        <w:t xml:space="preserve"> </w:t>
      </w:r>
      <w:proofErr w:type="spellStart"/>
      <w:r w:rsidRPr="00C01587">
        <w:rPr>
          <w:rFonts w:ascii="EurostileBold" w:hAnsi="EurostileBold" w:cs="EurostileBold"/>
          <w:bCs/>
          <w:sz w:val="28"/>
          <w:szCs w:val="24"/>
        </w:rPr>
        <w:t>tak</w:t>
      </w:r>
      <w:proofErr w:type="spellEnd"/>
      <w:r w:rsidRPr="00C01587">
        <w:rPr>
          <w:rFonts w:ascii="EurostileBold" w:hAnsi="EurostileBold" w:cs="EurostileBold"/>
          <w:bCs/>
          <w:sz w:val="28"/>
          <w:szCs w:val="24"/>
        </w:rPr>
        <w:t xml:space="preserve"> ?! Un peu de patience… Il faudra quatre saisons pour assister à la métamorphose de cette curieuse plante !</w:t>
      </w:r>
    </w:p>
    <w:p w14:paraId="226D5EDC" w14:textId="3BDAA863" w:rsidR="00C01587" w:rsidRPr="0058071B" w:rsidRDefault="00C01587" w:rsidP="00C01587">
      <w:pPr>
        <w:pBdr>
          <w:bottom w:val="single" w:sz="12" w:space="31" w:color="auto"/>
        </w:pBdr>
        <w:jc w:val="both"/>
        <w:rPr>
          <w:sz w:val="24"/>
          <w:szCs w:val="24"/>
        </w:rPr>
      </w:pPr>
      <w:r w:rsidRPr="00C01587">
        <w:rPr>
          <w:rFonts w:ascii="EurostileBold" w:hAnsi="EurostileBold" w:cs="EurostileBold"/>
          <w:bCs/>
          <w:sz w:val="28"/>
          <w:szCs w:val="24"/>
        </w:rPr>
        <w:t xml:space="preserve">D’après l’œuvre originale de Carson Ellis, Du </w:t>
      </w:r>
      <w:proofErr w:type="spellStart"/>
      <w:r w:rsidRPr="00C01587">
        <w:rPr>
          <w:rFonts w:ascii="EurostileBold" w:hAnsi="EurostileBold" w:cs="EurostileBold"/>
          <w:bCs/>
          <w:sz w:val="28"/>
          <w:szCs w:val="24"/>
        </w:rPr>
        <w:t>iz</w:t>
      </w:r>
      <w:proofErr w:type="spellEnd"/>
      <w:r w:rsidRPr="00C01587">
        <w:rPr>
          <w:rFonts w:ascii="EurostileBold" w:hAnsi="EurostileBold" w:cs="EurostileBold"/>
          <w:bCs/>
          <w:sz w:val="28"/>
          <w:szCs w:val="24"/>
        </w:rPr>
        <w:t xml:space="preserve"> </w:t>
      </w:r>
      <w:proofErr w:type="spellStart"/>
      <w:r w:rsidRPr="00C01587">
        <w:rPr>
          <w:rFonts w:ascii="EurostileBold" w:hAnsi="EurostileBold" w:cs="EurostileBold"/>
          <w:bCs/>
          <w:sz w:val="28"/>
          <w:szCs w:val="24"/>
        </w:rPr>
        <w:t>tak</w:t>
      </w:r>
      <w:proofErr w:type="spellEnd"/>
      <w:r w:rsidRPr="00C01587">
        <w:rPr>
          <w:rFonts w:ascii="EurostileBold" w:hAnsi="EurostileBold" w:cs="EurostileBold"/>
          <w:bCs/>
          <w:sz w:val="28"/>
          <w:szCs w:val="24"/>
        </w:rPr>
        <w:t xml:space="preserve"> ? publiée en français sous le titre </w:t>
      </w:r>
      <w:proofErr w:type="spellStart"/>
      <w:r w:rsidRPr="00C01587">
        <w:rPr>
          <w:rFonts w:ascii="EurostileBold" w:hAnsi="EurostileBold" w:cs="EurostileBold"/>
          <w:bCs/>
          <w:sz w:val="28"/>
          <w:szCs w:val="24"/>
        </w:rPr>
        <w:t>Koi</w:t>
      </w:r>
      <w:proofErr w:type="spellEnd"/>
      <w:r w:rsidRPr="00C01587">
        <w:rPr>
          <w:rFonts w:ascii="EurostileBold" w:hAnsi="EurostileBold" w:cs="EurostileBold"/>
          <w:bCs/>
          <w:sz w:val="28"/>
          <w:szCs w:val="24"/>
        </w:rPr>
        <w:t xml:space="preserve"> </w:t>
      </w:r>
      <w:proofErr w:type="spellStart"/>
      <w:r w:rsidRPr="00C01587">
        <w:rPr>
          <w:rFonts w:ascii="EurostileBold" w:hAnsi="EurostileBold" w:cs="EurostileBold"/>
          <w:bCs/>
          <w:sz w:val="28"/>
          <w:szCs w:val="24"/>
        </w:rPr>
        <w:t>ke</w:t>
      </w:r>
      <w:proofErr w:type="spellEnd"/>
      <w:r w:rsidRPr="00C01587">
        <w:rPr>
          <w:rFonts w:ascii="EurostileBold" w:hAnsi="EurostileBold" w:cs="EurostileBold"/>
          <w:bCs/>
          <w:sz w:val="28"/>
          <w:szCs w:val="24"/>
        </w:rPr>
        <w:t xml:space="preserve"> </w:t>
      </w:r>
      <w:proofErr w:type="spellStart"/>
      <w:r w:rsidRPr="00C01587">
        <w:rPr>
          <w:rFonts w:ascii="EurostileBold" w:hAnsi="EurostileBold" w:cs="EurostileBold"/>
          <w:bCs/>
          <w:sz w:val="28"/>
          <w:szCs w:val="24"/>
        </w:rPr>
        <w:t>bzzz</w:t>
      </w:r>
      <w:proofErr w:type="spellEnd"/>
      <w:r w:rsidRPr="00C01587">
        <w:rPr>
          <w:rFonts w:ascii="EurostileBold" w:hAnsi="EurostileBold" w:cs="EurostileBold"/>
          <w:bCs/>
          <w:sz w:val="28"/>
          <w:szCs w:val="24"/>
        </w:rPr>
        <w:t xml:space="preserve"> ? chez hélium.</w:t>
      </w:r>
    </w:p>
    <w:p w14:paraId="58DCDCDC" w14:textId="4DB4C550" w:rsidR="00C01587" w:rsidRDefault="00C01587" w:rsidP="00C01587">
      <w:pPr>
        <w:pBdr>
          <w:bottom w:val="single" w:sz="12" w:space="31" w:color="auto"/>
        </w:pBdr>
        <w:jc w:val="center"/>
        <w:rPr>
          <w:sz w:val="24"/>
          <w:szCs w:val="24"/>
        </w:rPr>
      </w:pPr>
      <w:r>
        <w:rPr>
          <w:sz w:val="24"/>
          <w:szCs w:val="24"/>
        </w:rPr>
        <w:t xml:space="preserve">  </w:t>
      </w:r>
      <w:r w:rsidRPr="00C01587">
        <w:rPr>
          <w:noProof/>
          <w:sz w:val="24"/>
          <w:szCs w:val="24"/>
        </w:rPr>
        <w:drawing>
          <wp:inline distT="0" distB="0" distL="0" distR="0" wp14:anchorId="3CE695EB" wp14:editId="090858CF">
            <wp:extent cx="2127342" cy="120015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9892" cy="1235438"/>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41DA9CD7" wp14:editId="2939DE9D">
            <wp:extent cx="2059807" cy="1162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036" cy="1173462"/>
                    </a:xfrm>
                    <a:prstGeom prst="rect">
                      <a:avLst/>
                    </a:prstGeom>
                    <a:noFill/>
                    <a:ln>
                      <a:noFill/>
                    </a:ln>
                  </pic:spPr>
                </pic:pic>
              </a:graphicData>
            </a:graphic>
          </wp:inline>
        </w:drawing>
      </w:r>
      <w:r>
        <w:rPr>
          <w:sz w:val="24"/>
          <w:szCs w:val="24"/>
        </w:rPr>
        <w:t xml:space="preserve"> </w:t>
      </w:r>
      <w:r w:rsidRPr="00C01587">
        <w:rPr>
          <w:noProof/>
          <w:sz w:val="24"/>
          <w:szCs w:val="24"/>
        </w:rPr>
        <w:drawing>
          <wp:inline distT="0" distB="0" distL="0" distR="0" wp14:anchorId="71959072" wp14:editId="0A2870AF">
            <wp:extent cx="2245527" cy="1266825"/>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0851" cy="1269829"/>
                    </a:xfrm>
                    <a:prstGeom prst="rect">
                      <a:avLst/>
                    </a:prstGeom>
                    <a:noFill/>
                    <a:ln>
                      <a:noFill/>
                    </a:ln>
                  </pic:spPr>
                </pic:pic>
              </a:graphicData>
            </a:graphic>
          </wp:inline>
        </w:drawing>
      </w:r>
    </w:p>
    <w:p w14:paraId="7F413E53" w14:textId="7FD8D1F9" w:rsidR="00A17631" w:rsidRDefault="00A17631" w:rsidP="00C01587">
      <w:pPr>
        <w:pBdr>
          <w:bottom w:val="single" w:sz="12" w:space="31" w:color="auto"/>
        </w:pBdr>
        <w:jc w:val="both"/>
        <w:rPr>
          <w:sz w:val="24"/>
          <w:szCs w:val="24"/>
        </w:rPr>
      </w:pPr>
      <w:r>
        <w:rPr>
          <w:sz w:val="24"/>
          <w:szCs w:val="24"/>
        </w:rPr>
        <w:t xml:space="preserve">Vous pouvez </w:t>
      </w:r>
      <w:hyperlink r:id="rId36" w:anchor="/v/67bb9a01afebb" w:history="1">
        <w:r w:rsidRPr="004649E7">
          <w:rPr>
            <w:rStyle w:val="Lienhypertexte"/>
            <w:sz w:val="24"/>
            <w:szCs w:val="24"/>
          </w:rPr>
          <w:t xml:space="preserve">revoir </w:t>
        </w:r>
        <w:r w:rsidR="004649E7" w:rsidRPr="004649E7">
          <w:rPr>
            <w:rStyle w:val="Lienhypertexte"/>
            <w:sz w:val="24"/>
            <w:szCs w:val="24"/>
          </w:rPr>
          <w:t xml:space="preserve">ici </w:t>
        </w:r>
        <w:r w:rsidRPr="004649E7">
          <w:rPr>
            <w:rStyle w:val="Lienhypertexte"/>
            <w:sz w:val="24"/>
            <w:szCs w:val="24"/>
          </w:rPr>
          <w:t>ce court métrage</w:t>
        </w:r>
      </w:hyperlink>
      <w:r w:rsidR="004649E7">
        <w:rPr>
          <w:sz w:val="24"/>
          <w:szCs w:val="24"/>
        </w:rPr>
        <w:t xml:space="preserve">, avec un sous titrage </w:t>
      </w:r>
      <w:r w:rsidR="003622E1">
        <w:rPr>
          <w:sz w:val="24"/>
          <w:szCs w:val="24"/>
        </w:rPr>
        <w:t xml:space="preserve">ajouté mais </w:t>
      </w:r>
      <w:r w:rsidR="004649E7">
        <w:rPr>
          <w:sz w:val="24"/>
          <w:szCs w:val="24"/>
        </w:rPr>
        <w:t>non lisible.</w:t>
      </w:r>
    </w:p>
    <w:p w14:paraId="017CA11F" w14:textId="7CA5C9F2" w:rsidR="00DB0CE6" w:rsidRDefault="004E56DA" w:rsidP="00C01587">
      <w:pPr>
        <w:pBdr>
          <w:bottom w:val="single" w:sz="12" w:space="31" w:color="auto"/>
        </w:pBdr>
        <w:jc w:val="both"/>
        <w:rPr>
          <w:sz w:val="24"/>
          <w:szCs w:val="24"/>
        </w:rPr>
      </w:pPr>
      <w:r>
        <w:rPr>
          <w:sz w:val="24"/>
          <w:szCs w:val="24"/>
        </w:rPr>
        <w:t xml:space="preserve">Le langage de ce court métrage issu d’un album a été inventé, mais il a ensuite été </w:t>
      </w:r>
      <w:r w:rsidRPr="004E56DA">
        <w:rPr>
          <w:i/>
          <w:sz w:val="24"/>
          <w:szCs w:val="24"/>
        </w:rPr>
        <w:t>traduit</w:t>
      </w:r>
      <w:r>
        <w:rPr>
          <w:sz w:val="24"/>
          <w:szCs w:val="24"/>
        </w:rPr>
        <w:t xml:space="preserve"> dans différentes langues. </w:t>
      </w:r>
      <w:r w:rsidR="00DB0CE6">
        <w:rPr>
          <w:sz w:val="24"/>
          <w:szCs w:val="24"/>
        </w:rPr>
        <w:t xml:space="preserve">La version « en français » est disponible </w:t>
      </w:r>
      <w:hyperlink r:id="rId37" w:history="1">
        <w:r w:rsidR="00DB0CE6" w:rsidRPr="00DB0CE6">
          <w:rPr>
            <w:rStyle w:val="Lienhypertexte"/>
            <w:sz w:val="24"/>
            <w:szCs w:val="24"/>
          </w:rPr>
          <w:t>ici</w:t>
        </w:r>
      </w:hyperlink>
      <w:r w:rsidR="00DB0CE6">
        <w:rPr>
          <w:sz w:val="24"/>
          <w:szCs w:val="24"/>
        </w:rPr>
        <w:t>.</w:t>
      </w:r>
    </w:p>
    <w:p w14:paraId="5184624F" w14:textId="29D7F364" w:rsidR="004E56DA" w:rsidRDefault="004E56DA" w:rsidP="00C01587">
      <w:pPr>
        <w:pBdr>
          <w:bottom w:val="single" w:sz="12" w:space="31" w:color="auto"/>
        </w:pBdr>
        <w:jc w:val="both"/>
        <w:rPr>
          <w:sz w:val="24"/>
          <w:szCs w:val="24"/>
        </w:rPr>
      </w:pPr>
      <w:r>
        <w:rPr>
          <w:sz w:val="24"/>
          <w:szCs w:val="24"/>
        </w:rPr>
        <w:t xml:space="preserve">L’histoire de l’écriture de l’album et de sa traduction est intéressante. Si vous voulez en savoir plus, vous pouvez lire </w:t>
      </w:r>
      <w:hyperlink r:id="rId38" w:history="1">
        <w:r w:rsidRPr="004E56DA">
          <w:rPr>
            <w:rStyle w:val="Lienhypertexte"/>
            <w:sz w:val="24"/>
            <w:szCs w:val="24"/>
          </w:rPr>
          <w:t>cet article</w:t>
        </w:r>
      </w:hyperlink>
      <w:r>
        <w:rPr>
          <w:sz w:val="24"/>
          <w:szCs w:val="24"/>
        </w:rPr>
        <w:t xml:space="preserve"> (en anglais).</w:t>
      </w:r>
    </w:p>
    <w:p w14:paraId="1C58247A" w14:textId="42FB6F46" w:rsidR="004E56DA" w:rsidRDefault="004E56DA" w:rsidP="00C01587">
      <w:pPr>
        <w:pBdr>
          <w:bottom w:val="single" w:sz="12" w:space="31" w:color="auto"/>
        </w:pBdr>
        <w:jc w:val="both"/>
        <w:rPr>
          <w:sz w:val="24"/>
          <w:szCs w:val="24"/>
        </w:rPr>
      </w:pPr>
      <w:r>
        <w:rPr>
          <w:noProof/>
        </w:rPr>
        <w:drawing>
          <wp:inline distT="0" distB="0" distL="0" distR="0" wp14:anchorId="42E8A71F" wp14:editId="29889E7B">
            <wp:extent cx="6645910" cy="385127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851275"/>
                    </a:xfrm>
                    <a:prstGeom prst="rect">
                      <a:avLst/>
                    </a:prstGeom>
                  </pic:spPr>
                </pic:pic>
              </a:graphicData>
            </a:graphic>
          </wp:inline>
        </w:drawing>
      </w:r>
    </w:p>
    <w:p w14:paraId="70EACC75" w14:textId="56D61C33" w:rsidR="004E56DA" w:rsidRDefault="004E56DA" w:rsidP="005A1323">
      <w:pPr>
        <w:pBdr>
          <w:bottom w:val="single" w:sz="12" w:space="31" w:color="auto"/>
        </w:pBdr>
        <w:jc w:val="both"/>
        <w:rPr>
          <w:sz w:val="24"/>
          <w:szCs w:val="24"/>
        </w:rPr>
      </w:pPr>
      <w:r>
        <w:rPr>
          <w:sz w:val="24"/>
          <w:szCs w:val="24"/>
        </w:rPr>
        <w:t>Certains mots ou expressions peuvent être appris et répétés par amusement.</w:t>
      </w:r>
    </w:p>
    <w:p w14:paraId="618854D6" w14:textId="793492A5" w:rsidR="005A1323" w:rsidRDefault="005A1323" w:rsidP="005A1323">
      <w:pPr>
        <w:pBdr>
          <w:bottom w:val="single" w:sz="12" w:space="31" w:color="auto"/>
        </w:pBdr>
        <w:jc w:val="both"/>
        <w:rPr>
          <w:sz w:val="24"/>
          <w:szCs w:val="24"/>
        </w:rPr>
      </w:pPr>
      <w:r w:rsidRPr="005A1323">
        <w:rPr>
          <w:sz w:val="24"/>
          <w:szCs w:val="24"/>
        </w:rPr>
        <w:t xml:space="preserve">Proposez </w:t>
      </w:r>
      <w:r>
        <w:rPr>
          <w:sz w:val="24"/>
          <w:szCs w:val="24"/>
        </w:rPr>
        <w:t>aux enfants</w:t>
      </w:r>
      <w:r w:rsidRPr="005A1323">
        <w:rPr>
          <w:sz w:val="24"/>
          <w:szCs w:val="24"/>
        </w:rPr>
        <w:t xml:space="preserve"> un</w:t>
      </w:r>
      <w:r>
        <w:rPr>
          <w:sz w:val="24"/>
          <w:szCs w:val="24"/>
        </w:rPr>
        <w:t xml:space="preserve"> </w:t>
      </w:r>
      <w:r w:rsidRPr="005A1323">
        <w:rPr>
          <w:b/>
          <w:sz w:val="24"/>
          <w:szCs w:val="24"/>
        </w:rPr>
        <w:t>objet inconnu</w:t>
      </w:r>
      <w:r w:rsidRPr="005A1323">
        <w:rPr>
          <w:sz w:val="24"/>
          <w:szCs w:val="24"/>
        </w:rPr>
        <w:t xml:space="preserve"> et </w:t>
      </w:r>
      <w:r>
        <w:rPr>
          <w:sz w:val="24"/>
          <w:szCs w:val="24"/>
        </w:rPr>
        <w:t>demandez « </w:t>
      </w:r>
      <w:r w:rsidRPr="005A1323">
        <w:rPr>
          <w:i/>
          <w:sz w:val="24"/>
          <w:szCs w:val="24"/>
        </w:rPr>
        <w:t xml:space="preserve">Du </w:t>
      </w:r>
      <w:proofErr w:type="spellStart"/>
      <w:r w:rsidRPr="005A1323">
        <w:rPr>
          <w:i/>
          <w:sz w:val="24"/>
          <w:szCs w:val="24"/>
        </w:rPr>
        <w:t>iz</w:t>
      </w:r>
      <w:proofErr w:type="spellEnd"/>
      <w:r w:rsidRPr="005A1323">
        <w:rPr>
          <w:i/>
          <w:sz w:val="24"/>
          <w:szCs w:val="24"/>
        </w:rPr>
        <w:t xml:space="preserve"> </w:t>
      </w:r>
      <w:proofErr w:type="spellStart"/>
      <w:r w:rsidRPr="005A1323">
        <w:rPr>
          <w:i/>
          <w:sz w:val="24"/>
          <w:szCs w:val="24"/>
        </w:rPr>
        <w:t>tak</w:t>
      </w:r>
      <w:proofErr w:type="spellEnd"/>
      <w:r w:rsidRPr="005A1323">
        <w:rPr>
          <w:i/>
          <w:sz w:val="24"/>
          <w:szCs w:val="24"/>
        </w:rPr>
        <w:t> ?</w:t>
      </w:r>
      <w:r>
        <w:rPr>
          <w:sz w:val="24"/>
          <w:szCs w:val="24"/>
        </w:rPr>
        <w:t xml:space="preserve"> » : </w:t>
      </w:r>
      <w:r w:rsidRPr="005A1323">
        <w:rPr>
          <w:sz w:val="24"/>
          <w:szCs w:val="24"/>
        </w:rPr>
        <w:t>invitez-les à s’interroger sur la nature de cet objet, à le manipuler</w:t>
      </w:r>
      <w:r>
        <w:rPr>
          <w:sz w:val="24"/>
          <w:szCs w:val="24"/>
        </w:rPr>
        <w:t xml:space="preserve"> </w:t>
      </w:r>
      <w:r w:rsidRPr="005A1323">
        <w:rPr>
          <w:sz w:val="24"/>
          <w:szCs w:val="24"/>
        </w:rPr>
        <w:t xml:space="preserve">pour en découvrir la fonction et </w:t>
      </w:r>
      <w:r>
        <w:rPr>
          <w:sz w:val="24"/>
          <w:szCs w:val="24"/>
        </w:rPr>
        <w:t>à débattre.</w:t>
      </w:r>
    </w:p>
    <w:p w14:paraId="3CD7D8D8" w14:textId="47F325D4" w:rsidR="00AF7D82" w:rsidRDefault="00FE19A3" w:rsidP="00C01587">
      <w:pPr>
        <w:pBdr>
          <w:bottom w:val="single" w:sz="12" w:space="31" w:color="auto"/>
        </w:pBdr>
        <w:jc w:val="both"/>
        <w:rPr>
          <w:sz w:val="24"/>
          <w:szCs w:val="24"/>
        </w:rPr>
      </w:pPr>
      <w:hyperlink r:id="rId40" w:history="1">
        <w:r w:rsidR="00DB0CE6" w:rsidRPr="00DB0CE6">
          <w:rPr>
            <w:rStyle w:val="Lienhypertexte"/>
            <w:sz w:val="24"/>
            <w:szCs w:val="24"/>
          </w:rPr>
          <w:t>Quatre images</w:t>
        </w:r>
      </w:hyperlink>
      <w:r w:rsidR="00DB0CE6">
        <w:rPr>
          <w:sz w:val="24"/>
          <w:szCs w:val="24"/>
        </w:rPr>
        <w:t xml:space="preserve"> issues du court métrage à découper et recoller dans l’ordre des </w:t>
      </w:r>
      <w:r w:rsidR="00DB0CE6" w:rsidRPr="004E56DA">
        <w:rPr>
          <w:b/>
          <w:sz w:val="24"/>
          <w:szCs w:val="24"/>
        </w:rPr>
        <w:t>saisons</w:t>
      </w:r>
      <w:r w:rsidR="00DB0CE6">
        <w:rPr>
          <w:sz w:val="24"/>
          <w:szCs w:val="24"/>
        </w:rPr>
        <w:t>.</w:t>
      </w:r>
    </w:p>
    <w:p w14:paraId="55FF15EC" w14:textId="5CA10FCB" w:rsidR="00DB0CE6" w:rsidRDefault="00DB0CE6" w:rsidP="00C01587">
      <w:pPr>
        <w:pBdr>
          <w:bottom w:val="single" w:sz="12" w:space="31" w:color="auto"/>
        </w:pBdr>
        <w:jc w:val="both"/>
        <w:rPr>
          <w:sz w:val="24"/>
          <w:szCs w:val="24"/>
        </w:rPr>
      </w:pPr>
      <w:r>
        <w:rPr>
          <w:sz w:val="24"/>
          <w:szCs w:val="24"/>
        </w:rPr>
        <w:t xml:space="preserve">La cigale </w:t>
      </w:r>
      <w:r w:rsidRPr="00DB0CE6">
        <w:rPr>
          <w:sz w:val="24"/>
          <w:szCs w:val="24"/>
        </w:rPr>
        <w:t xml:space="preserve">joue au violon la </w:t>
      </w:r>
      <w:r w:rsidRPr="004E56DA">
        <w:rPr>
          <w:b/>
          <w:sz w:val="24"/>
          <w:szCs w:val="24"/>
        </w:rPr>
        <w:t>Gnossienne</w:t>
      </w:r>
      <w:r w:rsidRPr="00DB0CE6">
        <w:rPr>
          <w:sz w:val="24"/>
          <w:szCs w:val="24"/>
        </w:rPr>
        <w:t xml:space="preserve"> No. 1 d’Erik Satie</w:t>
      </w:r>
      <w:r>
        <w:rPr>
          <w:sz w:val="24"/>
          <w:szCs w:val="24"/>
        </w:rPr>
        <w:t xml:space="preserve">. Vous pouvez </w:t>
      </w:r>
      <w:hyperlink r:id="rId41" w:history="1">
        <w:r w:rsidRPr="00DB0CE6">
          <w:rPr>
            <w:rStyle w:val="Lienhypertexte"/>
            <w:sz w:val="24"/>
            <w:szCs w:val="24"/>
          </w:rPr>
          <w:t>l’écouter ici</w:t>
        </w:r>
      </w:hyperlink>
      <w:r>
        <w:rPr>
          <w:sz w:val="24"/>
          <w:szCs w:val="24"/>
        </w:rPr>
        <w:t xml:space="preserve"> interprétée au piano.</w:t>
      </w:r>
    </w:p>
    <w:p w14:paraId="29E7B361" w14:textId="57A3763E" w:rsidR="004E56DA" w:rsidRDefault="004E56DA" w:rsidP="00C01587">
      <w:pPr>
        <w:pBdr>
          <w:bottom w:val="single" w:sz="12" w:space="31" w:color="auto"/>
        </w:pBdr>
        <w:jc w:val="both"/>
        <w:rPr>
          <w:sz w:val="24"/>
          <w:szCs w:val="24"/>
        </w:rPr>
      </w:pPr>
      <w:r>
        <w:rPr>
          <w:sz w:val="24"/>
          <w:szCs w:val="24"/>
        </w:rPr>
        <w:t xml:space="preserve">Une proposition de </w:t>
      </w:r>
      <w:hyperlink r:id="rId42" w:history="1">
        <w:r w:rsidRPr="004E56DA">
          <w:rPr>
            <w:rStyle w:val="Lienhypertexte"/>
            <w:sz w:val="24"/>
            <w:szCs w:val="24"/>
          </w:rPr>
          <w:t>fabrication de loupe à insecte</w:t>
        </w:r>
      </w:hyperlink>
      <w:r>
        <w:rPr>
          <w:sz w:val="24"/>
          <w:szCs w:val="24"/>
        </w:rPr>
        <w:t>, pour observer les animaux et la nature d’un peu plus près.</w:t>
      </w:r>
    </w:p>
    <w:p w14:paraId="34FC0536" w14:textId="77777777" w:rsidR="004649E7" w:rsidRDefault="004649E7" w:rsidP="00C01587">
      <w:pPr>
        <w:pBdr>
          <w:bottom w:val="single" w:sz="12" w:space="31" w:color="auto"/>
        </w:pBdr>
        <w:jc w:val="both"/>
        <w:rPr>
          <w:sz w:val="24"/>
          <w:szCs w:val="24"/>
        </w:rPr>
      </w:pPr>
    </w:p>
    <w:p w14:paraId="14C74053" w14:textId="44ECBE75" w:rsidR="004649E7" w:rsidRPr="003622E1" w:rsidRDefault="003622E1" w:rsidP="00C01587">
      <w:pPr>
        <w:pBdr>
          <w:bottom w:val="single" w:sz="12" w:space="1" w:color="auto"/>
        </w:pBdr>
        <w:jc w:val="both"/>
        <w:rPr>
          <w:b/>
          <w:color w:val="00B050"/>
          <w:sz w:val="32"/>
          <w:szCs w:val="32"/>
        </w:rPr>
      </w:pPr>
      <w:r w:rsidRPr="003622E1">
        <w:rPr>
          <w:b/>
          <w:color w:val="00B050"/>
          <w:sz w:val="32"/>
          <w:szCs w:val="32"/>
        </w:rPr>
        <w:t>Pour l’ensemble du programme :</w:t>
      </w:r>
    </w:p>
    <w:p w14:paraId="684EE9DA" w14:textId="408810CE" w:rsidR="004649E7" w:rsidRDefault="004649E7" w:rsidP="00C01587">
      <w:pPr>
        <w:pBdr>
          <w:bottom w:val="single" w:sz="12" w:space="31" w:color="auto"/>
        </w:pBdr>
        <w:jc w:val="both"/>
        <w:rPr>
          <w:sz w:val="24"/>
          <w:szCs w:val="24"/>
        </w:rPr>
      </w:pPr>
    </w:p>
    <w:p w14:paraId="3EF98A19" w14:textId="42E59942" w:rsidR="004649E7" w:rsidRDefault="004649E7" w:rsidP="004649E7">
      <w:pPr>
        <w:pBdr>
          <w:bottom w:val="single" w:sz="12" w:space="31" w:color="auto"/>
        </w:pBdr>
        <w:jc w:val="both"/>
        <w:rPr>
          <w:sz w:val="24"/>
          <w:szCs w:val="24"/>
        </w:rPr>
      </w:pPr>
      <w:r w:rsidRPr="004649E7">
        <w:rPr>
          <w:sz w:val="24"/>
          <w:szCs w:val="24"/>
        </w:rPr>
        <w:t xml:space="preserve">Vous pouvez </w:t>
      </w:r>
      <w:r w:rsidRPr="00A14CCB">
        <w:rPr>
          <w:b/>
          <w:sz w:val="24"/>
          <w:szCs w:val="24"/>
        </w:rPr>
        <w:t>observer et comparer</w:t>
      </w:r>
      <w:r w:rsidRPr="004649E7">
        <w:rPr>
          <w:sz w:val="24"/>
          <w:szCs w:val="24"/>
        </w:rPr>
        <w:t xml:space="preserve"> les différentes représentations des espaces naturels dans </w:t>
      </w:r>
      <w:hyperlink r:id="rId43" w:history="1">
        <w:r w:rsidRPr="004649E7">
          <w:rPr>
            <w:rStyle w:val="Lienhypertexte"/>
            <w:sz w:val="24"/>
            <w:szCs w:val="24"/>
          </w:rPr>
          <w:t>ces photogrammes</w:t>
        </w:r>
      </w:hyperlink>
      <w:r w:rsidRPr="004649E7">
        <w:rPr>
          <w:sz w:val="24"/>
          <w:szCs w:val="24"/>
        </w:rPr>
        <w:t>. Les formes, les tailles, les variations de vert, les esthétiques et textures varient, offrant un large panel de</w:t>
      </w:r>
      <w:r>
        <w:rPr>
          <w:sz w:val="24"/>
          <w:szCs w:val="24"/>
        </w:rPr>
        <w:t xml:space="preserve"> </w:t>
      </w:r>
      <w:r w:rsidRPr="004649E7">
        <w:rPr>
          <w:sz w:val="24"/>
          <w:szCs w:val="24"/>
        </w:rPr>
        <w:t>représentations artistiques.</w:t>
      </w:r>
    </w:p>
    <w:p w14:paraId="4A8EDE69" w14:textId="4A3E0666" w:rsidR="004649E7" w:rsidRPr="004649E7" w:rsidRDefault="004649E7" w:rsidP="003622E1">
      <w:pPr>
        <w:autoSpaceDE w:val="0"/>
        <w:autoSpaceDN w:val="0"/>
        <w:adjustRightInd w:val="0"/>
        <w:spacing w:after="0" w:line="240" w:lineRule="auto"/>
        <w:jc w:val="both"/>
        <w:rPr>
          <w:sz w:val="24"/>
          <w:szCs w:val="24"/>
        </w:rPr>
      </w:pPr>
      <w:r w:rsidRPr="00A14CCB">
        <w:rPr>
          <w:b/>
          <w:sz w:val="24"/>
          <w:szCs w:val="24"/>
        </w:rPr>
        <w:t>Ecouter les sons de la nature</w:t>
      </w:r>
      <w:r>
        <w:rPr>
          <w:sz w:val="24"/>
          <w:szCs w:val="24"/>
        </w:rPr>
        <w:t xml:space="preserve"> : </w:t>
      </w:r>
      <w:r w:rsidR="00A14CCB">
        <w:rPr>
          <w:sz w:val="24"/>
          <w:szCs w:val="24"/>
        </w:rPr>
        <w:t>l</w:t>
      </w:r>
      <w:r w:rsidRPr="004649E7">
        <w:rPr>
          <w:sz w:val="24"/>
          <w:szCs w:val="24"/>
        </w:rPr>
        <w:t xml:space="preserve">es liens renvoient tous vers le site </w:t>
      </w:r>
      <w:hyperlink r:id="rId44" w:history="1">
        <w:r w:rsidRPr="004649E7">
          <w:rPr>
            <w:rStyle w:val="Lienhypertexte"/>
            <w:sz w:val="24"/>
            <w:szCs w:val="24"/>
          </w:rPr>
          <w:t>lasonotheque.org</w:t>
        </w:r>
      </w:hyperlink>
      <w:r w:rsidRPr="004649E7">
        <w:rPr>
          <w:sz w:val="24"/>
          <w:szCs w:val="24"/>
        </w:rPr>
        <w:t>. Les sons peuvent</w:t>
      </w:r>
      <w:r>
        <w:rPr>
          <w:sz w:val="24"/>
          <w:szCs w:val="24"/>
        </w:rPr>
        <w:t xml:space="preserve"> </w:t>
      </w:r>
      <w:r w:rsidRPr="004649E7">
        <w:rPr>
          <w:sz w:val="24"/>
          <w:szCs w:val="24"/>
        </w:rPr>
        <w:t xml:space="preserve">être téléchargés pour que les élèves les écoutent ensuite, en groupe </w:t>
      </w:r>
      <w:r>
        <w:rPr>
          <w:sz w:val="24"/>
          <w:szCs w:val="24"/>
        </w:rPr>
        <w:t xml:space="preserve">pour les commenter </w:t>
      </w:r>
      <w:r w:rsidRPr="004649E7">
        <w:rPr>
          <w:sz w:val="24"/>
          <w:szCs w:val="24"/>
        </w:rPr>
        <w:t>ou lors de temps calmes</w:t>
      </w:r>
      <w:r>
        <w:rPr>
          <w:sz w:val="24"/>
          <w:szCs w:val="24"/>
        </w:rPr>
        <w:t>.</w:t>
      </w:r>
    </w:p>
    <w:p w14:paraId="2563B8C2" w14:textId="0F2829C5" w:rsidR="004649E7" w:rsidRPr="004649E7" w:rsidRDefault="004649E7" w:rsidP="004649E7">
      <w:pPr>
        <w:autoSpaceDE w:val="0"/>
        <w:autoSpaceDN w:val="0"/>
        <w:adjustRightInd w:val="0"/>
        <w:spacing w:after="0" w:line="240" w:lineRule="auto"/>
        <w:rPr>
          <w:sz w:val="24"/>
          <w:szCs w:val="24"/>
        </w:rPr>
      </w:pPr>
      <w:r w:rsidRPr="004649E7">
        <w:rPr>
          <w:sz w:val="24"/>
          <w:szCs w:val="24"/>
        </w:rPr>
        <w:t xml:space="preserve">• </w:t>
      </w:r>
      <w:hyperlink r:id="rId45" w:history="1">
        <w:r w:rsidRPr="004649E7">
          <w:rPr>
            <w:rStyle w:val="Lienhypertexte"/>
            <w:sz w:val="24"/>
            <w:szCs w:val="24"/>
          </w:rPr>
          <w:t>Forêt</w:t>
        </w:r>
      </w:hyperlink>
      <w:r w:rsidRPr="004649E7">
        <w:rPr>
          <w:sz w:val="24"/>
          <w:szCs w:val="24"/>
        </w:rPr>
        <w:t xml:space="preserve"> • </w:t>
      </w:r>
      <w:hyperlink r:id="rId46" w:history="1">
        <w:r w:rsidRPr="004649E7">
          <w:rPr>
            <w:rStyle w:val="Lienhypertexte"/>
            <w:sz w:val="24"/>
            <w:szCs w:val="24"/>
          </w:rPr>
          <w:t>Oiseaux du soir</w:t>
        </w:r>
      </w:hyperlink>
      <w:r>
        <w:rPr>
          <w:sz w:val="24"/>
          <w:szCs w:val="24"/>
        </w:rPr>
        <w:t xml:space="preserve"> </w:t>
      </w:r>
      <w:r w:rsidRPr="004649E7">
        <w:rPr>
          <w:sz w:val="24"/>
          <w:szCs w:val="24"/>
        </w:rPr>
        <w:t xml:space="preserve">• </w:t>
      </w:r>
      <w:hyperlink r:id="rId47" w:history="1">
        <w:r w:rsidRPr="00A14CCB">
          <w:rPr>
            <w:rStyle w:val="Lienhypertexte"/>
            <w:sz w:val="24"/>
            <w:szCs w:val="24"/>
          </w:rPr>
          <w:t>Pluie et orage</w:t>
        </w:r>
      </w:hyperlink>
      <w:r w:rsidRPr="004649E7">
        <w:rPr>
          <w:sz w:val="24"/>
          <w:szCs w:val="24"/>
        </w:rPr>
        <w:t xml:space="preserve"> • </w:t>
      </w:r>
      <w:hyperlink r:id="rId48" w:history="1">
        <w:r w:rsidRPr="00A14CCB">
          <w:rPr>
            <w:rStyle w:val="Lienhypertexte"/>
            <w:sz w:val="24"/>
            <w:szCs w:val="24"/>
          </w:rPr>
          <w:t xml:space="preserve">Insectes nocturnes </w:t>
        </w:r>
      </w:hyperlink>
      <w:r>
        <w:rPr>
          <w:sz w:val="24"/>
          <w:szCs w:val="24"/>
        </w:rPr>
        <w:t xml:space="preserve"> </w:t>
      </w:r>
      <w:r w:rsidRPr="004649E7">
        <w:rPr>
          <w:sz w:val="24"/>
          <w:szCs w:val="24"/>
        </w:rPr>
        <w:t xml:space="preserve">• </w:t>
      </w:r>
      <w:hyperlink r:id="rId49" w:history="1">
        <w:r w:rsidRPr="00A14CCB">
          <w:rPr>
            <w:rStyle w:val="Lienhypertexte"/>
            <w:sz w:val="24"/>
            <w:szCs w:val="24"/>
          </w:rPr>
          <w:t>Vent</w:t>
        </w:r>
      </w:hyperlink>
      <w:r w:rsidRPr="004649E7">
        <w:rPr>
          <w:sz w:val="24"/>
          <w:szCs w:val="24"/>
        </w:rPr>
        <w:t xml:space="preserve"> • </w:t>
      </w:r>
      <w:hyperlink r:id="rId50" w:history="1">
        <w:r w:rsidRPr="00A14CCB">
          <w:rPr>
            <w:rStyle w:val="Lienhypertexte"/>
            <w:sz w:val="24"/>
            <w:szCs w:val="24"/>
          </w:rPr>
          <w:t>Ambiance de jardin de ville</w:t>
        </w:r>
      </w:hyperlink>
    </w:p>
    <w:p w14:paraId="5A325D43" w14:textId="017ACEFB" w:rsidR="004649E7" w:rsidRDefault="004649E7" w:rsidP="004649E7">
      <w:pPr>
        <w:autoSpaceDE w:val="0"/>
        <w:autoSpaceDN w:val="0"/>
        <w:adjustRightInd w:val="0"/>
        <w:spacing w:after="0" w:line="240" w:lineRule="auto"/>
        <w:rPr>
          <w:sz w:val="24"/>
          <w:szCs w:val="24"/>
        </w:rPr>
      </w:pPr>
      <w:r w:rsidRPr="004649E7">
        <w:rPr>
          <w:sz w:val="24"/>
          <w:szCs w:val="24"/>
        </w:rPr>
        <w:t xml:space="preserve">• </w:t>
      </w:r>
      <w:hyperlink r:id="rId51" w:history="1">
        <w:r w:rsidRPr="00A14CCB">
          <w:rPr>
            <w:rStyle w:val="Lienhypertexte"/>
            <w:sz w:val="24"/>
            <w:szCs w:val="24"/>
          </w:rPr>
          <w:t>Forêt de Rambouillet</w:t>
        </w:r>
      </w:hyperlink>
      <w:r>
        <w:rPr>
          <w:sz w:val="24"/>
          <w:szCs w:val="24"/>
        </w:rPr>
        <w:t xml:space="preserve"> </w:t>
      </w:r>
      <w:r w:rsidRPr="004649E7">
        <w:rPr>
          <w:sz w:val="24"/>
          <w:szCs w:val="24"/>
        </w:rPr>
        <w:t xml:space="preserve">• </w:t>
      </w:r>
      <w:hyperlink r:id="rId52" w:history="1">
        <w:r w:rsidRPr="00A14CCB">
          <w:rPr>
            <w:rStyle w:val="Lienhypertexte"/>
            <w:sz w:val="24"/>
            <w:szCs w:val="24"/>
          </w:rPr>
          <w:t>Réveil des oiseaux</w:t>
        </w:r>
      </w:hyperlink>
      <w:r w:rsidRPr="004649E7">
        <w:rPr>
          <w:sz w:val="24"/>
          <w:szCs w:val="24"/>
        </w:rPr>
        <w:t xml:space="preserve"> • </w:t>
      </w:r>
      <w:hyperlink r:id="rId53" w:history="1">
        <w:r w:rsidRPr="00A14CCB">
          <w:rPr>
            <w:rStyle w:val="Lienhypertexte"/>
            <w:sz w:val="24"/>
            <w:szCs w:val="24"/>
          </w:rPr>
          <w:t>Forêt de Gironde</w:t>
        </w:r>
      </w:hyperlink>
    </w:p>
    <w:p w14:paraId="3C0BC866" w14:textId="488862A7" w:rsidR="004649E7" w:rsidRDefault="004649E7" w:rsidP="00C01587">
      <w:pPr>
        <w:pBdr>
          <w:bottom w:val="single" w:sz="12" w:space="31" w:color="auto"/>
        </w:pBdr>
        <w:jc w:val="both"/>
        <w:rPr>
          <w:sz w:val="24"/>
          <w:szCs w:val="24"/>
        </w:rPr>
      </w:pPr>
    </w:p>
    <w:p w14:paraId="333D7437" w14:textId="3CFA6488" w:rsidR="003622E1" w:rsidRDefault="003622E1" w:rsidP="00C01587">
      <w:pPr>
        <w:pBdr>
          <w:bottom w:val="single" w:sz="12" w:space="1" w:color="auto"/>
        </w:pBdr>
        <w:jc w:val="both"/>
        <w:rPr>
          <w:sz w:val="24"/>
          <w:szCs w:val="24"/>
        </w:rPr>
      </w:pPr>
    </w:p>
    <w:p w14:paraId="366EF821" w14:textId="77777777" w:rsidR="003622E1" w:rsidRDefault="003622E1" w:rsidP="00C01587">
      <w:pPr>
        <w:pBdr>
          <w:bottom w:val="single" w:sz="12" w:space="31" w:color="auto"/>
        </w:pBdr>
        <w:jc w:val="both"/>
        <w:rPr>
          <w:sz w:val="24"/>
          <w:szCs w:val="24"/>
        </w:rPr>
      </w:pPr>
    </w:p>
    <w:p w14:paraId="326F7873" w14:textId="206CE353" w:rsidR="004649E7" w:rsidRDefault="00FE19A3" w:rsidP="0012232A">
      <w:pPr>
        <w:pBdr>
          <w:bottom w:val="single" w:sz="12" w:space="31" w:color="auto"/>
        </w:pBdr>
        <w:jc w:val="both"/>
        <w:rPr>
          <w:sz w:val="24"/>
          <w:szCs w:val="24"/>
        </w:rPr>
      </w:pPr>
      <w:hyperlink r:id="rId54" w:history="1">
        <w:r w:rsidR="0012232A" w:rsidRPr="0012232A">
          <w:rPr>
            <w:rStyle w:val="Lienhypertexte"/>
            <w:b/>
            <w:sz w:val="24"/>
            <w:szCs w:val="24"/>
          </w:rPr>
          <w:t>Jardiner à l’école</w:t>
        </w:r>
        <w:r w:rsidR="0012232A" w:rsidRPr="0012232A">
          <w:rPr>
            <w:rStyle w:val="Lienhypertexte"/>
            <w:sz w:val="24"/>
            <w:szCs w:val="24"/>
          </w:rPr>
          <w:t> </w:t>
        </w:r>
      </w:hyperlink>
      <w:r w:rsidR="0012232A">
        <w:rPr>
          <w:sz w:val="24"/>
          <w:szCs w:val="24"/>
        </w:rPr>
        <w:t xml:space="preserve">: </w:t>
      </w:r>
      <w:r w:rsidR="0012232A" w:rsidRPr="0012232A">
        <w:rPr>
          <w:sz w:val="24"/>
          <w:szCs w:val="24"/>
        </w:rPr>
        <w:t>Il s’agit du site de référence qui met le jardinage au cœur de la pratique</w:t>
      </w:r>
      <w:r w:rsidR="0012232A">
        <w:rPr>
          <w:sz w:val="24"/>
          <w:szCs w:val="24"/>
        </w:rPr>
        <w:t xml:space="preserve"> </w:t>
      </w:r>
      <w:r w:rsidR="0012232A" w:rsidRPr="0012232A">
        <w:rPr>
          <w:sz w:val="24"/>
          <w:szCs w:val="24"/>
        </w:rPr>
        <w:t xml:space="preserve">pédagogique. Sur ce site, pensé spécialement pour </w:t>
      </w:r>
      <w:proofErr w:type="gramStart"/>
      <w:r w:rsidR="0012232A" w:rsidRPr="0012232A">
        <w:rPr>
          <w:sz w:val="24"/>
          <w:szCs w:val="24"/>
        </w:rPr>
        <w:t xml:space="preserve">les </w:t>
      </w:r>
      <w:proofErr w:type="spellStart"/>
      <w:r w:rsidR="0012232A" w:rsidRPr="0012232A">
        <w:rPr>
          <w:sz w:val="24"/>
          <w:szCs w:val="24"/>
        </w:rPr>
        <w:t>enseignant</w:t>
      </w:r>
      <w:proofErr w:type="gramEnd"/>
      <w:r w:rsidR="0012232A" w:rsidRPr="0012232A">
        <w:rPr>
          <w:sz w:val="24"/>
          <w:szCs w:val="24"/>
        </w:rPr>
        <w:t>·es</w:t>
      </w:r>
      <w:proofErr w:type="spellEnd"/>
      <w:r w:rsidR="0012232A" w:rsidRPr="0012232A">
        <w:rPr>
          <w:sz w:val="24"/>
          <w:szCs w:val="24"/>
        </w:rPr>
        <w:t>,</w:t>
      </w:r>
      <w:r w:rsidR="0012232A">
        <w:rPr>
          <w:sz w:val="24"/>
          <w:szCs w:val="24"/>
        </w:rPr>
        <w:t xml:space="preserve"> </w:t>
      </w:r>
      <w:r w:rsidR="0012232A" w:rsidRPr="0012232A">
        <w:rPr>
          <w:sz w:val="24"/>
          <w:szCs w:val="24"/>
        </w:rPr>
        <w:t>vous trouverez toutes les informations pour installer un jardin au cœur de</w:t>
      </w:r>
      <w:r w:rsidR="0012232A">
        <w:rPr>
          <w:sz w:val="24"/>
          <w:szCs w:val="24"/>
        </w:rPr>
        <w:t xml:space="preserve"> </w:t>
      </w:r>
      <w:r w:rsidR="0012232A" w:rsidRPr="0012232A">
        <w:rPr>
          <w:sz w:val="24"/>
          <w:szCs w:val="24"/>
        </w:rPr>
        <w:t>votre école. On vous explique même comment jardiner sans espace vert !</w:t>
      </w:r>
      <w:r w:rsidR="0012232A">
        <w:rPr>
          <w:sz w:val="24"/>
          <w:szCs w:val="24"/>
        </w:rPr>
        <w:t xml:space="preserve"> </w:t>
      </w:r>
      <w:r w:rsidR="0012232A" w:rsidRPr="0012232A">
        <w:rPr>
          <w:sz w:val="24"/>
          <w:szCs w:val="24"/>
        </w:rPr>
        <w:t>De nombreuses fiches permettent aussi d’utiliser la thématique du jardin</w:t>
      </w:r>
      <w:r w:rsidR="0012232A">
        <w:rPr>
          <w:sz w:val="24"/>
          <w:szCs w:val="24"/>
        </w:rPr>
        <w:t xml:space="preserve"> </w:t>
      </w:r>
      <w:r w:rsidR="0012232A" w:rsidRPr="0012232A">
        <w:rPr>
          <w:sz w:val="24"/>
          <w:szCs w:val="24"/>
        </w:rPr>
        <w:t>dans des activités d’écriture, de tri, de dénombrement, d’observation, etc.</w:t>
      </w:r>
    </w:p>
    <w:p w14:paraId="57702D8A" w14:textId="77777777" w:rsidR="004649E7" w:rsidRDefault="004649E7" w:rsidP="00C01587">
      <w:pPr>
        <w:pBdr>
          <w:bottom w:val="single" w:sz="12" w:space="31" w:color="auto"/>
        </w:pBdr>
        <w:jc w:val="both"/>
        <w:rPr>
          <w:sz w:val="24"/>
          <w:szCs w:val="24"/>
        </w:rPr>
      </w:pPr>
    </w:p>
    <w:sectPr w:rsidR="004649E7" w:rsidSect="00F742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oringKids">
    <w:altName w:val="Calibri"/>
    <w:charset w:val="A1"/>
    <w:family w:val="auto"/>
    <w:pitch w:val="variable"/>
    <w:sig w:usb0="80000083" w:usb1="00010000" w:usb2="00000000" w:usb3="00000000" w:csb0="00000008" w:csb1="00000000"/>
  </w:font>
  <w:font w:name="EurostileBold">
    <w:altName w:val="Agency FB"/>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BFE"/>
    <w:rsid w:val="00031BEC"/>
    <w:rsid w:val="00043E3E"/>
    <w:rsid w:val="00050CCB"/>
    <w:rsid w:val="00070CC2"/>
    <w:rsid w:val="00075037"/>
    <w:rsid w:val="000815D1"/>
    <w:rsid w:val="00093D42"/>
    <w:rsid w:val="000950C0"/>
    <w:rsid w:val="000B2DD4"/>
    <w:rsid w:val="000B6688"/>
    <w:rsid w:val="000D59C5"/>
    <w:rsid w:val="000D5D5A"/>
    <w:rsid w:val="000E6292"/>
    <w:rsid w:val="000F6B33"/>
    <w:rsid w:val="001054D8"/>
    <w:rsid w:val="0012232A"/>
    <w:rsid w:val="001471F4"/>
    <w:rsid w:val="0018156D"/>
    <w:rsid w:val="001A01AA"/>
    <w:rsid w:val="001D6D86"/>
    <w:rsid w:val="001E62D2"/>
    <w:rsid w:val="001F093B"/>
    <w:rsid w:val="001F2310"/>
    <w:rsid w:val="00221B28"/>
    <w:rsid w:val="002278D1"/>
    <w:rsid w:val="00236FEA"/>
    <w:rsid w:val="00242263"/>
    <w:rsid w:val="00265F1D"/>
    <w:rsid w:val="002C64EC"/>
    <w:rsid w:val="002D0A0D"/>
    <w:rsid w:val="002F0A61"/>
    <w:rsid w:val="0030448F"/>
    <w:rsid w:val="00325E05"/>
    <w:rsid w:val="003274A6"/>
    <w:rsid w:val="00330F26"/>
    <w:rsid w:val="00344FF0"/>
    <w:rsid w:val="003622E1"/>
    <w:rsid w:val="00370C56"/>
    <w:rsid w:val="00371B6E"/>
    <w:rsid w:val="003813DA"/>
    <w:rsid w:val="0038375A"/>
    <w:rsid w:val="003A2029"/>
    <w:rsid w:val="003A3E9D"/>
    <w:rsid w:val="003D1116"/>
    <w:rsid w:val="003D2137"/>
    <w:rsid w:val="00400151"/>
    <w:rsid w:val="00424DD8"/>
    <w:rsid w:val="00430498"/>
    <w:rsid w:val="00432A07"/>
    <w:rsid w:val="004517EB"/>
    <w:rsid w:val="00454D12"/>
    <w:rsid w:val="00455BFE"/>
    <w:rsid w:val="00456E95"/>
    <w:rsid w:val="00460570"/>
    <w:rsid w:val="004649E7"/>
    <w:rsid w:val="00473894"/>
    <w:rsid w:val="004847E8"/>
    <w:rsid w:val="00487705"/>
    <w:rsid w:val="00493F29"/>
    <w:rsid w:val="004A78F5"/>
    <w:rsid w:val="004B22A6"/>
    <w:rsid w:val="004C26FA"/>
    <w:rsid w:val="004C71A7"/>
    <w:rsid w:val="004E3E4F"/>
    <w:rsid w:val="004E56DA"/>
    <w:rsid w:val="004F7110"/>
    <w:rsid w:val="004F7F94"/>
    <w:rsid w:val="0052263B"/>
    <w:rsid w:val="00525463"/>
    <w:rsid w:val="005259FF"/>
    <w:rsid w:val="00534C9A"/>
    <w:rsid w:val="0058071B"/>
    <w:rsid w:val="0058451F"/>
    <w:rsid w:val="005A1323"/>
    <w:rsid w:val="00603137"/>
    <w:rsid w:val="00642D17"/>
    <w:rsid w:val="006850E3"/>
    <w:rsid w:val="006864FB"/>
    <w:rsid w:val="006A5824"/>
    <w:rsid w:val="006B419A"/>
    <w:rsid w:val="006D1C4C"/>
    <w:rsid w:val="006D3203"/>
    <w:rsid w:val="006F2F13"/>
    <w:rsid w:val="006F3562"/>
    <w:rsid w:val="00705978"/>
    <w:rsid w:val="00706D8B"/>
    <w:rsid w:val="00755697"/>
    <w:rsid w:val="00766ECE"/>
    <w:rsid w:val="00780227"/>
    <w:rsid w:val="00785970"/>
    <w:rsid w:val="00790A43"/>
    <w:rsid w:val="007A17F1"/>
    <w:rsid w:val="007A46D1"/>
    <w:rsid w:val="007A4AAA"/>
    <w:rsid w:val="007C183F"/>
    <w:rsid w:val="007D7896"/>
    <w:rsid w:val="007E2BB5"/>
    <w:rsid w:val="007E64EE"/>
    <w:rsid w:val="007F7B92"/>
    <w:rsid w:val="00803D7F"/>
    <w:rsid w:val="008079A7"/>
    <w:rsid w:val="00824BEA"/>
    <w:rsid w:val="00850CC2"/>
    <w:rsid w:val="008708AF"/>
    <w:rsid w:val="00875949"/>
    <w:rsid w:val="008A4C78"/>
    <w:rsid w:val="008A7F0C"/>
    <w:rsid w:val="008E1727"/>
    <w:rsid w:val="008F48BD"/>
    <w:rsid w:val="00911955"/>
    <w:rsid w:val="00912105"/>
    <w:rsid w:val="00916329"/>
    <w:rsid w:val="00931C34"/>
    <w:rsid w:val="00983023"/>
    <w:rsid w:val="009935EF"/>
    <w:rsid w:val="009B4B51"/>
    <w:rsid w:val="009D4A89"/>
    <w:rsid w:val="009E3E7D"/>
    <w:rsid w:val="00A14CCB"/>
    <w:rsid w:val="00A17631"/>
    <w:rsid w:val="00A36634"/>
    <w:rsid w:val="00A42E86"/>
    <w:rsid w:val="00A60839"/>
    <w:rsid w:val="00A60CF8"/>
    <w:rsid w:val="00A664D5"/>
    <w:rsid w:val="00A81FA0"/>
    <w:rsid w:val="00A92E04"/>
    <w:rsid w:val="00AA5C15"/>
    <w:rsid w:val="00AE0440"/>
    <w:rsid w:val="00AE6020"/>
    <w:rsid w:val="00AF059D"/>
    <w:rsid w:val="00AF7D82"/>
    <w:rsid w:val="00B11157"/>
    <w:rsid w:val="00B2228F"/>
    <w:rsid w:val="00B441C3"/>
    <w:rsid w:val="00B52C17"/>
    <w:rsid w:val="00B549AD"/>
    <w:rsid w:val="00B767B8"/>
    <w:rsid w:val="00B806DB"/>
    <w:rsid w:val="00B81169"/>
    <w:rsid w:val="00B8749A"/>
    <w:rsid w:val="00BB410A"/>
    <w:rsid w:val="00BC2907"/>
    <w:rsid w:val="00BE12BB"/>
    <w:rsid w:val="00BF7CA1"/>
    <w:rsid w:val="00C01587"/>
    <w:rsid w:val="00C155C2"/>
    <w:rsid w:val="00C170FD"/>
    <w:rsid w:val="00C25648"/>
    <w:rsid w:val="00C2593F"/>
    <w:rsid w:val="00C4658F"/>
    <w:rsid w:val="00C65B04"/>
    <w:rsid w:val="00C809BD"/>
    <w:rsid w:val="00CB4901"/>
    <w:rsid w:val="00D00E8E"/>
    <w:rsid w:val="00D02EAE"/>
    <w:rsid w:val="00D202A6"/>
    <w:rsid w:val="00D45C45"/>
    <w:rsid w:val="00D62F33"/>
    <w:rsid w:val="00D63AEE"/>
    <w:rsid w:val="00D74997"/>
    <w:rsid w:val="00D87383"/>
    <w:rsid w:val="00D91409"/>
    <w:rsid w:val="00D921DB"/>
    <w:rsid w:val="00DA0BBE"/>
    <w:rsid w:val="00DB0CE6"/>
    <w:rsid w:val="00E80892"/>
    <w:rsid w:val="00E94B3C"/>
    <w:rsid w:val="00EC71D6"/>
    <w:rsid w:val="00ED33DF"/>
    <w:rsid w:val="00EE4259"/>
    <w:rsid w:val="00EF5922"/>
    <w:rsid w:val="00F10F2F"/>
    <w:rsid w:val="00F1228C"/>
    <w:rsid w:val="00F31F40"/>
    <w:rsid w:val="00F37C18"/>
    <w:rsid w:val="00F510A2"/>
    <w:rsid w:val="00F51648"/>
    <w:rsid w:val="00F742A0"/>
    <w:rsid w:val="00F75100"/>
    <w:rsid w:val="00FC01F8"/>
    <w:rsid w:val="00FD7629"/>
    <w:rsid w:val="00FE19A3"/>
    <w:rsid w:val="00FE70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A1261"/>
  <w15:chartTrackingRefBased/>
  <w15:docId w15:val="{01EF9D77-5B46-451F-AF94-C2666FA3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6">
    <w:name w:val="heading 6"/>
    <w:basedOn w:val="Normal"/>
    <w:link w:val="Titre6Car"/>
    <w:uiPriority w:val="9"/>
    <w:qFormat/>
    <w:rsid w:val="00093D42"/>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03137"/>
    <w:rPr>
      <w:color w:val="0563C1" w:themeColor="hyperlink"/>
      <w:u w:val="single"/>
    </w:rPr>
  </w:style>
  <w:style w:type="character" w:styleId="Mentionnonrsolue">
    <w:name w:val="Unresolved Mention"/>
    <w:basedOn w:val="Policepardfaut"/>
    <w:uiPriority w:val="99"/>
    <w:semiHidden/>
    <w:unhideWhenUsed/>
    <w:rsid w:val="00603137"/>
    <w:rPr>
      <w:color w:val="605E5C"/>
      <w:shd w:val="clear" w:color="auto" w:fill="E1DFDD"/>
    </w:rPr>
  </w:style>
  <w:style w:type="character" w:styleId="lev">
    <w:name w:val="Strong"/>
    <w:basedOn w:val="Policepardfaut"/>
    <w:uiPriority w:val="22"/>
    <w:qFormat/>
    <w:rsid w:val="002278D1"/>
    <w:rPr>
      <w:b/>
      <w:bCs/>
    </w:rPr>
  </w:style>
  <w:style w:type="character" w:styleId="Lienhypertextesuivivisit">
    <w:name w:val="FollowedHyperlink"/>
    <w:basedOn w:val="Policepardfaut"/>
    <w:uiPriority w:val="99"/>
    <w:semiHidden/>
    <w:unhideWhenUsed/>
    <w:rsid w:val="00456E95"/>
    <w:rPr>
      <w:color w:val="954F72" w:themeColor="followedHyperlink"/>
      <w:u w:val="single"/>
    </w:rPr>
  </w:style>
  <w:style w:type="character" w:customStyle="1" w:styleId="sender">
    <w:name w:val="sender"/>
    <w:basedOn w:val="Policepardfaut"/>
    <w:rsid w:val="00B52C17"/>
  </w:style>
  <w:style w:type="character" w:styleId="Marquedecommentaire">
    <w:name w:val="annotation reference"/>
    <w:basedOn w:val="Policepardfaut"/>
    <w:uiPriority w:val="99"/>
    <w:semiHidden/>
    <w:unhideWhenUsed/>
    <w:rsid w:val="00824BEA"/>
    <w:rPr>
      <w:sz w:val="16"/>
      <w:szCs w:val="16"/>
    </w:rPr>
  </w:style>
  <w:style w:type="paragraph" w:styleId="Commentaire">
    <w:name w:val="annotation text"/>
    <w:basedOn w:val="Normal"/>
    <w:link w:val="CommentaireCar"/>
    <w:uiPriority w:val="99"/>
    <w:semiHidden/>
    <w:unhideWhenUsed/>
    <w:rsid w:val="00824BEA"/>
    <w:pPr>
      <w:spacing w:line="240" w:lineRule="auto"/>
    </w:pPr>
    <w:rPr>
      <w:sz w:val="20"/>
      <w:szCs w:val="20"/>
    </w:rPr>
  </w:style>
  <w:style w:type="character" w:customStyle="1" w:styleId="CommentaireCar">
    <w:name w:val="Commentaire Car"/>
    <w:basedOn w:val="Policepardfaut"/>
    <w:link w:val="Commentaire"/>
    <w:uiPriority w:val="99"/>
    <w:semiHidden/>
    <w:rsid w:val="00824BEA"/>
    <w:rPr>
      <w:sz w:val="20"/>
      <w:szCs w:val="20"/>
    </w:rPr>
  </w:style>
  <w:style w:type="paragraph" w:styleId="Objetducommentaire">
    <w:name w:val="annotation subject"/>
    <w:basedOn w:val="Commentaire"/>
    <w:next w:val="Commentaire"/>
    <w:link w:val="ObjetducommentaireCar"/>
    <w:uiPriority w:val="99"/>
    <w:semiHidden/>
    <w:unhideWhenUsed/>
    <w:rsid w:val="00824BEA"/>
    <w:rPr>
      <w:b/>
      <w:bCs/>
    </w:rPr>
  </w:style>
  <w:style w:type="character" w:customStyle="1" w:styleId="ObjetducommentaireCar">
    <w:name w:val="Objet du commentaire Car"/>
    <w:basedOn w:val="CommentaireCar"/>
    <w:link w:val="Objetducommentaire"/>
    <w:uiPriority w:val="99"/>
    <w:semiHidden/>
    <w:rsid w:val="00824BEA"/>
    <w:rPr>
      <w:b/>
      <w:bCs/>
      <w:sz w:val="20"/>
      <w:szCs w:val="20"/>
    </w:rPr>
  </w:style>
  <w:style w:type="paragraph" w:styleId="Textedebulles">
    <w:name w:val="Balloon Text"/>
    <w:basedOn w:val="Normal"/>
    <w:link w:val="TextedebullesCar"/>
    <w:uiPriority w:val="99"/>
    <w:semiHidden/>
    <w:unhideWhenUsed/>
    <w:rsid w:val="00824B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4BEA"/>
    <w:rPr>
      <w:rFonts w:ascii="Segoe UI" w:hAnsi="Segoe UI" w:cs="Segoe UI"/>
      <w:sz w:val="18"/>
      <w:szCs w:val="18"/>
    </w:rPr>
  </w:style>
  <w:style w:type="character" w:customStyle="1" w:styleId="Titre6Car">
    <w:name w:val="Titre 6 Car"/>
    <w:basedOn w:val="Policepardfaut"/>
    <w:link w:val="Titre6"/>
    <w:uiPriority w:val="9"/>
    <w:rsid w:val="00093D42"/>
    <w:rPr>
      <w:rFonts w:ascii="Times New Roman" w:eastAsia="Times New Roman" w:hAnsi="Times New Roman" w:cs="Times New Roman"/>
      <w:b/>
      <w:bCs/>
      <w:sz w:val="15"/>
      <w:szCs w:val="15"/>
      <w:lang w:eastAsia="fr-FR"/>
    </w:rPr>
  </w:style>
  <w:style w:type="paragraph" w:styleId="NormalWeb">
    <w:name w:val="Normal (Web)"/>
    <w:basedOn w:val="Normal"/>
    <w:uiPriority w:val="99"/>
    <w:semiHidden/>
    <w:unhideWhenUsed/>
    <w:rsid w:val="00093D4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908733">
      <w:bodyDiv w:val="1"/>
      <w:marLeft w:val="0"/>
      <w:marRight w:val="0"/>
      <w:marTop w:val="0"/>
      <w:marBottom w:val="0"/>
      <w:divBdr>
        <w:top w:val="none" w:sz="0" w:space="0" w:color="auto"/>
        <w:left w:val="none" w:sz="0" w:space="0" w:color="auto"/>
        <w:bottom w:val="none" w:sz="0" w:space="0" w:color="auto"/>
        <w:right w:val="none" w:sz="0" w:space="0" w:color="auto"/>
      </w:divBdr>
    </w:div>
    <w:div w:id="1654482297">
      <w:bodyDiv w:val="1"/>
      <w:marLeft w:val="0"/>
      <w:marRight w:val="0"/>
      <w:marTop w:val="0"/>
      <w:marBottom w:val="0"/>
      <w:divBdr>
        <w:top w:val="none" w:sz="0" w:space="0" w:color="auto"/>
        <w:left w:val="none" w:sz="0" w:space="0" w:color="auto"/>
        <w:bottom w:val="none" w:sz="0" w:space="0" w:color="auto"/>
        <w:right w:val="none" w:sz="0" w:space="0" w:color="auto"/>
      </w:divBdr>
      <w:divsChild>
        <w:div w:id="1013651600">
          <w:marLeft w:val="0"/>
          <w:marRight w:val="0"/>
          <w:marTop w:val="0"/>
          <w:marBottom w:val="0"/>
          <w:divBdr>
            <w:top w:val="none" w:sz="0" w:space="0" w:color="auto"/>
            <w:left w:val="none" w:sz="0" w:space="0" w:color="auto"/>
            <w:bottom w:val="none" w:sz="0" w:space="0" w:color="auto"/>
            <w:right w:val="none" w:sz="0" w:space="0" w:color="auto"/>
          </w:divBdr>
        </w:div>
        <w:div w:id="1847402597">
          <w:marLeft w:val="0"/>
          <w:marRight w:val="0"/>
          <w:marTop w:val="0"/>
          <w:marBottom w:val="0"/>
          <w:divBdr>
            <w:top w:val="none" w:sz="0" w:space="0" w:color="auto"/>
            <w:left w:val="none" w:sz="0" w:space="0" w:color="auto"/>
            <w:bottom w:val="none" w:sz="0" w:space="0" w:color="auto"/>
            <w:right w:val="none" w:sz="0" w:space="0" w:color="auto"/>
          </w:divBdr>
        </w:div>
      </w:divsChild>
    </w:div>
    <w:div w:id="199340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age03.apps.education.fr/index.php/s/T59m5KPna2w9oSd"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image" Target="media/image21.png"/><Relationship Id="rId21" Type="http://schemas.openxmlformats.org/officeDocument/2006/relationships/hyperlink" Target="https://ladigitale.dev/digiview/" TargetMode="External"/><Relationship Id="rId34" Type="http://schemas.openxmlformats.org/officeDocument/2006/relationships/image" Target="media/image19.emf"/><Relationship Id="rId42" Type="http://schemas.openxmlformats.org/officeDocument/2006/relationships/hyperlink" Target="https://nuage03.apps.education.fr/index.php/s/rFCq9wfino9eatc" TargetMode="External"/><Relationship Id="rId47" Type="http://schemas.openxmlformats.org/officeDocument/2006/relationships/hyperlink" Target="https://lasonotheque.org/pluie-et-orage-2-s0740.html" TargetMode="External"/><Relationship Id="rId50" Type="http://schemas.openxmlformats.org/officeDocument/2006/relationships/hyperlink" Target="https://lasonotheque.org/ambiance-jardin-de-ville-s2457.html" TargetMode="External"/><Relationship Id="rId55" Type="http://schemas.openxmlformats.org/officeDocument/2006/relationships/fontTable" Target="fontTable.xml"/><Relationship Id="rId7" Type="http://schemas.openxmlformats.org/officeDocument/2006/relationships/hyperlink" Target="https://www.archipel-lucioles.fr/projet/jardins-enchantes" TargetMode="External"/><Relationship Id="rId2" Type="http://schemas.openxmlformats.org/officeDocument/2006/relationships/settings" Target="settings.xml"/><Relationship Id="rId16" Type="http://schemas.openxmlformats.org/officeDocument/2006/relationships/image" Target="media/image8.emf"/><Relationship Id="rId29" Type="http://schemas.openxmlformats.org/officeDocument/2006/relationships/image" Target="media/image15.emf"/><Relationship Id="rId11" Type="http://schemas.openxmlformats.org/officeDocument/2006/relationships/image" Target="media/image5.jpeg"/><Relationship Id="rId24" Type="http://schemas.openxmlformats.org/officeDocument/2006/relationships/image" Target="media/image12.emf"/><Relationship Id="rId32" Type="http://schemas.openxmlformats.org/officeDocument/2006/relationships/hyperlink" Target="https://www.derkleinevogel.com/fr/" TargetMode="External"/><Relationship Id="rId37" Type="http://schemas.openxmlformats.org/officeDocument/2006/relationships/hyperlink" Target="https://helium-editions.fr/livre/koi-ke-bzzz/" TargetMode="External"/><Relationship Id="rId40" Type="http://schemas.openxmlformats.org/officeDocument/2006/relationships/hyperlink" Target="https://nuage03.apps.education.fr/index.php/s/TzeBtPt9jywgk5P" TargetMode="External"/><Relationship Id="rId45" Type="http://schemas.openxmlformats.org/officeDocument/2006/relationships/hyperlink" Target="https://lasonotheque.org/foret-s0100.html" TargetMode="External"/><Relationship Id="rId53" Type="http://schemas.openxmlformats.org/officeDocument/2006/relationships/hyperlink" Target="https://lasonotheque.org/forets-dunaires-de-gironde-s0699.html" TargetMode="External"/><Relationship Id="rId5" Type="http://schemas.openxmlformats.org/officeDocument/2006/relationships/hyperlink" Target="https://www.archipel-lucioles.fr/sites/default/files/2023-12/Affiche-JARDINS_ENCHANTES.jpg" TargetMode="Externa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hyperlink" Target="http://www.lasonotheque.org" TargetMode="External"/><Relationship Id="rId52" Type="http://schemas.openxmlformats.org/officeDocument/2006/relationships/hyperlink" Target="https://lasonotheque.org/reveil-des-oiseaux-3-s0999.html" TargetMode="External"/><Relationship Id="rId4" Type="http://schemas.openxmlformats.org/officeDocument/2006/relationships/image" Target="media/image1.png"/><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hyperlink" Target="https://nuage03.apps.education.fr/index.php/s/GD8aKzYtZEzxrHP" TargetMode="External"/><Relationship Id="rId27" Type="http://schemas.openxmlformats.org/officeDocument/2006/relationships/hyperlink" Target="https://nuage03.apps.education.fr/index.php/s/D9tp8sgsN63kYr6" TargetMode="External"/><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hyperlink" Target="https://nuage03.apps.education.fr/index.php/s/6q56R2ZFQcDnfb6" TargetMode="External"/><Relationship Id="rId48" Type="http://schemas.openxmlformats.org/officeDocument/2006/relationships/hyperlink" Target="https://lasonotheque.org/insectes-nocturne-4-s1470.html" TargetMode="External"/><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https://lasonotheque.org/foret-de-rambouillet-s0136.html" TargetMode="External"/><Relationship Id="rId3" Type="http://schemas.openxmlformats.org/officeDocument/2006/relationships/webSettings" Target="webSettings.xml"/><Relationship Id="rId12" Type="http://schemas.openxmlformats.org/officeDocument/2006/relationships/hyperlink" Target="https://www.litteraturejeunesse.fr/2015/04/le-petit-curieux.html" TargetMode="External"/><Relationship Id="rId17" Type="http://schemas.openxmlformats.org/officeDocument/2006/relationships/image" Target="media/image9.pn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hyperlink" Target="https://www.publishersweekly.com/pw/by-topic/childrens/childrens-book-news/article/73993-working-out-the-bugs-adventures-in-translating-carson-ellis-s-du-iz-tak.html" TargetMode="External"/><Relationship Id="rId46" Type="http://schemas.openxmlformats.org/officeDocument/2006/relationships/hyperlink" Target="https://lasonotheque.org/search?CatID=AMB" TargetMode="External"/><Relationship Id="rId20" Type="http://schemas.openxmlformats.org/officeDocument/2006/relationships/hyperlink" Target="https://nuage03.apps.education.fr/index.php/s/PF93qCbKf3jcwjm" TargetMode="External"/><Relationship Id="rId41" Type="http://schemas.openxmlformats.org/officeDocument/2006/relationships/hyperlink" Target="https://nuage03.apps.education.fr/index.php/s/5jxnoiyg23LG669" TargetMode="External"/><Relationship Id="rId54" Type="http://schemas.openxmlformats.org/officeDocument/2006/relationships/hyperlink" Target="https://www.jardinons-alecole.org/" TargetMode="External"/><Relationship Id="rId1" Type="http://schemas.openxmlformats.org/officeDocument/2006/relationships/styles" Target="styles.xml"/><Relationship Id="rId6" Type="http://schemas.openxmlformats.org/officeDocument/2006/relationships/hyperlink" Target="https://nuage03.apps.education.fr/index.php/s/GyQbnsW8Q9A7Qz4" TargetMode="External"/><Relationship Id="rId15" Type="http://schemas.openxmlformats.org/officeDocument/2006/relationships/image" Target="media/image7.emf"/><Relationship Id="rId23" Type="http://schemas.openxmlformats.org/officeDocument/2006/relationships/hyperlink" Target="https://nuage03.apps.education.fr/index.php/s/wAJPctJdHyRpTT5" TargetMode="External"/><Relationship Id="rId28" Type="http://schemas.openxmlformats.org/officeDocument/2006/relationships/hyperlink" Target="https://fr.wikisource.org/wiki/Contes_d%E2%80%99Andersen/La_Petite_Poucette" TargetMode="External"/><Relationship Id="rId36" Type="http://schemas.openxmlformats.org/officeDocument/2006/relationships/hyperlink" Target="https://ladigitale.dev/digiview/" TargetMode="External"/><Relationship Id="rId49" Type="http://schemas.openxmlformats.org/officeDocument/2006/relationships/hyperlink" Target="https://lasonotheque.org/vent-s0595.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1471</Words>
  <Characters>8093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GASTON</dc:creator>
  <cp:keywords/>
  <dc:description/>
  <cp:lastModifiedBy>Marie-Pierre HEBRARD</cp:lastModifiedBy>
  <cp:revision>2</cp:revision>
  <cp:lastPrinted>2024-08-29T13:57:00Z</cp:lastPrinted>
  <dcterms:created xsi:type="dcterms:W3CDTF">2025-03-04T14:01:00Z</dcterms:created>
  <dcterms:modified xsi:type="dcterms:W3CDTF">2025-03-04T14:01:00Z</dcterms:modified>
</cp:coreProperties>
</file>