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29.png" ContentType="image/png"/>
  <Override PartName="/word/media/image16.svg" ContentType="image/svg"/>
  <Override PartName="/word/media/image28.png" ContentType="image/png"/>
  <Override PartName="/word/media/image27.png" ContentType="image/png"/>
  <Override PartName="/word/media/image14.svg" ContentType="image/svg"/>
  <Override PartName="/word/media/image26.png" ContentType="image/png"/>
  <Override PartName="/word/media/image25.png" ContentType="image/png"/>
  <Override PartName="/word/media/image12.svg" ContentType="image/svg"/>
  <Override PartName="/word/media/image24.png" ContentType="image/png"/>
  <Override PartName="/word/media/image23.png" ContentType="image/png"/>
  <Override PartName="/word/media/image10.svg" ContentType="image/svg"/>
  <Override PartName="/word/media/image22.png" ContentType="image/png"/>
  <Override PartName="/word/media/image11.png" ContentType="image/png"/>
  <Override PartName="/word/media/image5.png" ContentType="image/png"/>
  <Override PartName="/word/media/image37.png" ContentType="image/png"/>
  <Override PartName="/word/media/image4.svg" ContentType="image/svg"/>
  <Override PartName="/word/media/image6.svg" ContentType="image/svg"/>
  <Override PartName="/word/media/image9.png" ContentType="image/png"/>
  <Override PartName="/word/media/image13.png" ContentType="image/png"/>
  <Override PartName="/word/media/image8.svg" ContentType="image/svg"/>
  <Override PartName="/word/media/image30.png" ContentType="image/png"/>
  <Override PartName="/word/media/image31.png" ContentType="image/png"/>
  <Override PartName="/word/media/image32.png" ContentType="image/png"/>
  <Override PartName="/word/media/image36.png" ContentType="image/png"/>
  <Override PartName="/word/media/image38.png" ContentType="image/png"/>
  <Override PartName="/word/media/image40.jpeg" ContentType="image/jpeg"/>
  <Override PartName="/word/media/image2.png" ContentType="image/png"/>
  <Override PartName="/word/media/image34.png" ContentType="image/png"/>
  <Override PartName="/word/media/image39.png" ContentType="image/png"/>
  <Override PartName="/word/media/image7.png" ContentType="image/png"/>
  <Override PartName="/word/media/image35.png" ContentType="image/png"/>
  <Override PartName="/word/media/image3.png" ContentType="image/png"/>
  <Override PartName="/word/media/image15.png" ContentType="image/png"/>
  <Override PartName="/word/media/image17.png" ContentType="image/png"/>
  <Override PartName="/word/media/image18.svg" ContentType="image/svg"/>
  <Override PartName="/word/media/image20.svg" ContentType="image/svg"/>
  <Override PartName="/word/media/image33.png" ContentType="image/png"/>
  <Override PartName="/word/media/image1.png" ContentType="image/png"/>
  <Override PartName="/word/media/image41.jpeg" ContentType="image/jpeg"/>
  <Override PartName="/word/media/image19.png" ContentType="image/png"/>
  <Override PartName="/word/media/image21.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rPr>
          <w:rFonts w:ascii="Arial" w:hAnsi="Arial" w:cs="Arial"/>
          <w:b/>
          <w:color w:themeColor="accent1" w:themeShade="bf" w:val="2E74B5"/>
          <w:sz w:val="28"/>
          <w:szCs w:val="28"/>
        </w:rPr>
      </w:pPr>
      <w:r>
        <w:rPr>
          <w:rFonts w:cs="Arial" w:ascii="Arial" w:hAnsi="Arial"/>
          <w:b/>
          <w:color w:themeColor="accent1" w:themeShade="bf" w:val="2E74B5"/>
          <w:sz w:val="28"/>
          <w:szCs w:val="28"/>
        </w:rPr>
        <mc:AlternateContent>
          <mc:Choice Requires="wps">
            <w:drawing>
              <wp:anchor behindDoc="0" distT="0" distB="0" distL="0" distR="0" simplePos="0" locked="0" layoutInCell="0" allowOverlap="1" relativeHeight="3" wp14:anchorId="5A38498A">
                <wp:simplePos x="0" y="0"/>
                <wp:positionH relativeFrom="margin">
                  <wp:posOffset>-333375</wp:posOffset>
                </wp:positionH>
                <wp:positionV relativeFrom="paragraph">
                  <wp:posOffset>-576580</wp:posOffset>
                </wp:positionV>
                <wp:extent cx="6334125" cy="1209675"/>
                <wp:effectExtent l="0" t="0" r="0" b="0"/>
                <wp:wrapNone/>
                <wp:docPr id="1" name="Zone de texte 5"/>
                <a:graphic xmlns:a="http://schemas.openxmlformats.org/drawingml/2006/main">
                  <a:graphicData uri="http://schemas.microsoft.com/office/word/2010/wordprocessingShape">
                    <wps:wsp>
                      <wps:cNvSpPr/>
                      <wps:spPr>
                        <a:xfrm>
                          <a:off x="0" y="0"/>
                          <a:ext cx="6334200" cy="120960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1847850" cy="1194435"/>
                                  <wp:effectExtent l="0" t="0" r="0" b="0"/>
                                  <wp:docPr id="3"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9" descr=""/>
                                          <pic:cNvPicPr>
                                            <a:picLocks noChangeAspect="1" noChangeArrowheads="1"/>
                                          </pic:cNvPicPr>
                                        </pic:nvPicPr>
                                        <pic:blipFill>
                                          <a:blip r:embed="rId2"/>
                                          <a:srcRect l="17724" t="17758" r="21714" b="26879"/>
                                          <a:stretch>
                                            <a:fillRect/>
                                          </a:stretch>
                                        </pic:blipFill>
                                        <pic:spPr bwMode="auto">
                                          <a:xfrm>
                                            <a:off x="0" y="0"/>
                                            <a:ext cx="1847850" cy="119443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5" path="m0,0l-2147483645,0l-2147483645,-2147483646l0,-2147483646xe" stroked="f" o:allowincell="f" style="position:absolute;margin-left:-26.25pt;margin-top:-45.4pt;width:498.7pt;height:95.2pt;mso-wrap-style:none;v-text-anchor:middle;mso-position-horizontal-relative:margin" wp14:anchorId="5A38498A">
                <v:fill o:detectmouseclick="t" on="false"/>
                <v:stroke color="#3465a4" weight="6480" joinstyle="round" endcap="flat"/>
                <v:textbox>
                  <w:txbxContent>
                    <w:p>
                      <w:pPr>
                        <w:pStyle w:val="Contenudecadre"/>
                        <w:rPr/>
                      </w:pPr>
                      <w:r>
                        <w:rPr/>
                        <w:drawing>
                          <wp:inline distT="0" distB="0" distL="0" distR="0">
                            <wp:extent cx="1847850" cy="1194435"/>
                            <wp:effectExtent l="0" t="0" r="0" b="0"/>
                            <wp:docPr id="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
                                    <pic:cNvPicPr>
                                      <a:picLocks noChangeAspect="1" noChangeArrowheads="1"/>
                                    </pic:cNvPicPr>
                                  </pic:nvPicPr>
                                  <pic:blipFill>
                                    <a:blip r:embed="rId3"/>
                                    <a:srcRect l="17724" t="17758" r="21714" b="26879"/>
                                    <a:stretch>
                                      <a:fillRect/>
                                    </a:stretch>
                                  </pic:blipFill>
                                  <pic:spPr bwMode="auto">
                                    <a:xfrm>
                                      <a:off x="0" y="0"/>
                                      <a:ext cx="1847850" cy="1194435"/>
                                    </a:xfrm>
                                    <a:prstGeom prst="rect">
                                      <a:avLst/>
                                    </a:prstGeom>
                                  </pic:spPr>
                                </pic:pic>
                              </a:graphicData>
                            </a:graphic>
                          </wp:inline>
                        </w:drawing>
                      </w:r>
                    </w:p>
                  </w:txbxContent>
                </v:textbox>
                <w10:wrap type="none"/>
              </v:rect>
            </w:pict>
          </mc:Fallback>
        </mc:AlternateContent>
      </w:r>
    </w:p>
    <w:p>
      <w:pPr>
        <w:pStyle w:val="Normal"/>
        <w:widowControl w:val="false"/>
        <w:rPr>
          <w:rFonts w:ascii="Arial" w:hAnsi="Arial" w:cs="Arial"/>
          <w:b/>
          <w:color w:themeColor="accent1" w:themeShade="bf" w:val="2E74B5"/>
          <w:sz w:val="28"/>
          <w:szCs w:val="28"/>
        </w:rPr>
      </w:pPr>
      <w:r>
        <w:rPr>
          <w:rFonts w:cs="Arial" w:ascii="Arial" w:hAnsi="Arial"/>
          <w:b/>
          <w:color w:themeColor="accent1" w:themeShade="bf" w:val="2E74B5"/>
          <w:sz w:val="28"/>
          <w:szCs w:val="28"/>
        </w:rPr>
      </w:r>
    </w:p>
    <w:p>
      <w:pPr>
        <w:pStyle w:val="Normal"/>
        <w:widowControl w:val="false"/>
        <w:rPr>
          <w:rFonts w:ascii="Arial" w:hAnsi="Arial" w:cs="Arial"/>
          <w:b/>
          <w:color w:val="484D7A"/>
          <w:sz w:val="28"/>
          <w:szCs w:val="28"/>
        </w:rPr>
      </w:pPr>
      <w:r>
        <w:rPr>
          <w:rFonts w:cs="Arial" w:ascii="Arial" w:hAnsi="Arial"/>
          <w:b/>
          <w:color w:val="484D7A"/>
          <w:sz w:val="28"/>
          <w:szCs w:val="28"/>
        </w:rPr>
      </w:r>
    </w:p>
    <w:p>
      <w:pPr>
        <w:pStyle w:val="Normal"/>
        <w:widowControl w:val="false"/>
        <w:shd w:val="clear" w:color="auto" w:fill="D5D7E7"/>
        <w:jc w:val="center"/>
        <w:rPr>
          <w:rFonts w:ascii="Arial" w:hAnsi="Arial" w:cs="Arial"/>
          <w:b/>
          <w:color w:val="484D7A"/>
          <w:sz w:val="28"/>
          <w:szCs w:val="28"/>
        </w:rPr>
      </w:pPr>
      <w:r>
        <w:rPr>
          <w:rFonts w:cs="Arial" w:ascii="Arial" w:hAnsi="Arial"/>
          <w:b/>
          <w:color w:val="484D7A"/>
          <w:sz w:val="28"/>
          <w:szCs w:val="28"/>
        </w:rPr>
        <w:t>Travaux Académiques Mutualisés de Physique-Chimie 2023-2024</w:t>
      </w:r>
    </w:p>
    <w:p>
      <w:pPr>
        <w:pStyle w:val="Normal"/>
        <w:widowControl w:val="false"/>
        <w:shd w:val="clear" w:color="auto" w:fill="D5D7E7"/>
        <w:jc w:val="center"/>
        <w:rPr>
          <w:rFonts w:ascii="Arial" w:hAnsi="Arial" w:cs="Arial"/>
          <w:b/>
          <w:color w:val="484D7A"/>
          <w:sz w:val="28"/>
          <w:szCs w:val="28"/>
        </w:rPr>
      </w:pPr>
      <w:r>
        <w:rPr>
          <w:rFonts w:cs="Arial" w:ascii="Arial" w:hAnsi="Arial"/>
          <w:b/>
          <w:color w:val="484D7A"/>
          <w:sz w:val="28"/>
          <w:szCs w:val="28"/>
        </w:rPr>
        <w:t>Aide à la construction du scénario</w:t>
      </w:r>
    </w:p>
    <w:p>
      <w:pPr>
        <w:pStyle w:val="Normal"/>
        <w:rPr/>
      </w:pPr>
      <w:r>
        <w:rPr/>
      </w:r>
    </w:p>
    <w:p>
      <w:pPr>
        <w:pStyle w:val="Normal"/>
        <w:jc w:val="both"/>
        <w:rPr>
          <w:rFonts w:ascii="Arial" w:hAnsi="Arial" w:cs="Arial"/>
          <w:sz w:val="22"/>
          <w:szCs w:val="22"/>
        </w:rPr>
      </w:pPr>
      <w:r>
        <w:rPr>
          <w:rFonts w:cs="Arial" w:ascii="Arial" w:hAnsi="Arial"/>
          <w:sz w:val="22"/>
          <w:szCs w:val="22"/>
        </w:rPr>
      </w:r>
    </w:p>
    <w:p>
      <w:pPr>
        <w:pStyle w:val="ListParagraph"/>
        <w:numPr>
          <w:ilvl w:val="0"/>
          <w:numId w:val="1"/>
        </w:numPr>
        <w:rPr>
          <w:rFonts w:ascii="Arial" w:hAnsi="Arial" w:cs="Arial"/>
          <w:b/>
          <w:bCs/>
          <w:sz w:val="22"/>
          <w:szCs w:val="22"/>
        </w:rPr>
      </w:pPr>
      <w:r>
        <w:rPr>
          <w:rFonts w:cs="Arial" w:ascii="Arial" w:hAnsi="Arial"/>
          <w:b/>
          <w:bCs/>
          <w:sz w:val="22"/>
          <w:szCs w:val="22"/>
        </w:rPr>
        <w:t xml:space="preserve">Titre : </w:t>
      </w:r>
      <w:r>
        <w:rPr>
          <w:rFonts w:cs="Arial" w:ascii="Arial" w:hAnsi="Arial"/>
          <w:sz w:val="22"/>
          <w:szCs w:val="22"/>
        </w:rPr>
        <w:t>Evaluation et correction numérique selon deux axes et deux temps</w:t>
      </w:r>
    </w:p>
    <w:p>
      <w:pPr>
        <w:pStyle w:val="Normal"/>
        <w:rPr>
          <w:rFonts w:ascii="Arial" w:hAnsi="Arial" w:cs="Arial"/>
          <w:b/>
          <w:bCs/>
          <w:sz w:val="22"/>
          <w:szCs w:val="22"/>
        </w:rPr>
      </w:pPr>
      <w:r>
        <w:rPr>
          <w:rFonts w:cs="Arial" w:ascii="Arial" w:hAnsi="Arial"/>
          <w:b/>
          <w:bCs/>
          <w:sz w:val="22"/>
          <w:szCs w:val="22"/>
        </w:rPr>
      </w:r>
    </w:p>
    <w:p>
      <w:pPr>
        <w:pStyle w:val="Normal"/>
        <w:jc w:val="both"/>
        <w:rPr/>
      </w:pPr>
      <w:r>
        <w:rPr>
          <w:rFonts w:cs="Arial" w:ascii="Arial" w:hAnsi="Arial"/>
          <w:b/>
          <w:bCs/>
          <w:sz w:val="22"/>
          <w:szCs w:val="22"/>
        </w:rPr>
        <w:t xml:space="preserve">Description succincte : </w:t>
      </w:r>
      <w:bookmarkStart w:id="0" w:name="__DdeLink__756_4183259504"/>
      <w:r>
        <w:rPr/>
        <w:t>Lors des corrections en classe, les élèves se focalisent souvent sur la note, sur la réponse attendue et portent peu d’attention à la méthodologie qui leur a permis de réussir ou non une tâche. Les sciences cognitives nous indiquent que le délai long entre l’évaluation et la correction peut aussi être responsable de ce désintérêt. De plus, un feedback immédiat est beaucoup plus efficace pour ancrer les savoirs ou les modifier.</w:t>
      </w:r>
    </w:p>
    <w:p>
      <w:pPr>
        <w:pStyle w:val="Normal"/>
        <w:jc w:val="both"/>
        <w:rPr/>
      </w:pPr>
      <w:r>
        <w:rPr/>
        <w:t>L’objectif de la double correction par attendus et par compétences est de proposer une correction « classique » immédiate grâce à l’outil numérique, et une correction différée plutôt axée sur les compétences avec une approche méthodologique de lecture des consignes.</w:t>
      </w:r>
      <w:bookmarkEnd w:id="0"/>
    </w:p>
    <w:p>
      <w:pPr>
        <w:pStyle w:val="Normal"/>
        <w:jc w:val="both"/>
        <w:rPr/>
      </w:pPr>
      <w:r>
        <w:rPr/>
      </w:r>
    </w:p>
    <w:p>
      <w:pPr>
        <w:pStyle w:val="Normal"/>
        <w:jc w:val="both"/>
        <w:rPr/>
      </w:pPr>
      <w:r>
        <w:rPr/>
        <w:t>Ce type de correction n’a pas vocation à être systématique mais peut être pertinent en début d’année afin de porter l’attention sur l’importance de la formulation des consignes.</w:t>
      </w:r>
    </w:p>
    <w:p>
      <w:pPr>
        <w:pStyle w:val="Normal"/>
        <w:jc w:val="both"/>
        <w:rPr/>
      </w:pPr>
      <w:r>
        <w:rPr/>
        <w:t xml:space="preserve">L’utilisation de l’outil numérique servira à fournir un feedback immédiat sur les questions formulées sous forme de QCM. Les élèves verront leur copie avec leurs réponses et les réponses attendues. Pour les questions nécessitant une rédaction et ne pouvant pas être corrigées par le logiciel, une évaluation par l’enseignant sera nécessaire (l’enseignant a accès à toutes les copies). </w:t>
      </w:r>
    </w:p>
    <w:p>
      <w:pPr>
        <w:pStyle w:val="Normal"/>
        <w:jc w:val="both"/>
        <w:rPr/>
      </w:pPr>
      <w:r>
        <w:rPr/>
      </w:r>
    </w:p>
    <w:p>
      <w:pPr>
        <w:pStyle w:val="Normal"/>
        <w:jc w:val="both"/>
        <w:rPr/>
      </w:pPr>
      <w:r>
        <w:rPr/>
        <w:t>Par la suite, l’enseignant pourra constituer des groupes de besoins en exploitant les résultats (Utilisation du site la Quiziniere). Ces groupes serviront à réaliser la correction du point de vue méthodologique après analyse des réponses rédigées par l’enseignant. La correction réalisée par les élèves nécessitera l’utilisation d’un logiciel numérique de carte mentale. Un temps d’appropriation de l’outil disponible sur l’ENT sera nécessaire.</w:t>
      </w:r>
    </w:p>
    <w:p>
      <w:pPr>
        <w:pStyle w:val="Normal"/>
        <w:jc w:val="both"/>
        <w:rPr>
          <w:rFonts w:ascii="Arial" w:hAnsi="Arial" w:cs="Arial"/>
          <w:b/>
          <w:bCs/>
          <w:sz w:val="22"/>
          <w:szCs w:val="22"/>
        </w:rPr>
      </w:pPr>
      <w:r>
        <w:rPr>
          <w:rFonts w:cs="Arial" w:ascii="Arial" w:hAnsi="Arial"/>
          <w:b/>
          <w:bCs/>
          <w:sz w:val="22"/>
          <w:szCs w:val="22"/>
        </w:rPr>
      </w:r>
    </w:p>
    <w:p>
      <w:pPr>
        <w:pStyle w:val="ListParagraph"/>
        <w:numPr>
          <w:ilvl w:val="0"/>
          <w:numId w:val="1"/>
        </w:numPr>
        <w:jc w:val="both"/>
        <w:rPr>
          <w:rFonts w:ascii="Arial" w:hAnsi="Arial" w:cs="Arial"/>
          <w:sz w:val="22"/>
          <w:szCs w:val="22"/>
        </w:rPr>
      </w:pPr>
      <w:r>
        <w:rPr>
          <w:rFonts w:cs="Arial" w:ascii="Arial" w:hAnsi="Arial"/>
          <w:b/>
          <w:bCs/>
          <w:sz w:val="22"/>
          <w:szCs w:val="22"/>
        </w:rPr>
        <w:t xml:space="preserve">Niveau(x) concerné(s) : </w:t>
      </w:r>
      <w:r>
        <w:rPr>
          <w:rFonts w:cs="Arial" w:ascii="Arial" w:hAnsi="Arial"/>
          <w:sz w:val="22"/>
          <w:szCs w:val="22"/>
        </w:rPr>
        <w:t>Terminale CAP</w:t>
      </w:r>
    </w:p>
    <w:p>
      <w:pPr>
        <w:pStyle w:val="ListParagraph"/>
        <w:jc w:val="both"/>
        <w:rPr>
          <w:rFonts w:ascii="Arial" w:hAnsi="Arial" w:cs="Arial"/>
          <w:b/>
          <w:bCs/>
          <w:sz w:val="22"/>
          <w:szCs w:val="22"/>
        </w:rPr>
      </w:pPr>
      <w:r>
        <w:rPr>
          <w:rFonts w:cs="Arial" w:ascii="Arial" w:hAnsi="Arial"/>
          <w:b/>
          <w:bCs/>
          <w:sz w:val="22"/>
          <w:szCs w:val="22"/>
        </w:rPr>
      </w:r>
    </w:p>
    <w:p>
      <w:pPr>
        <w:pStyle w:val="ListParagraph"/>
        <w:numPr>
          <w:ilvl w:val="0"/>
          <w:numId w:val="1"/>
        </w:numPr>
        <w:jc w:val="both"/>
        <w:rPr>
          <w:rFonts w:ascii="Arial" w:hAnsi="Arial" w:cs="Arial"/>
          <w:b/>
          <w:bCs/>
          <w:sz w:val="22"/>
          <w:szCs w:val="22"/>
        </w:rPr>
      </w:pPr>
      <w:r>
        <w:rPr>
          <w:rFonts w:cs="Arial" w:ascii="Arial" w:hAnsi="Arial"/>
          <w:b/>
          <w:bCs/>
          <w:sz w:val="22"/>
          <w:szCs w:val="22"/>
        </w:rPr>
        <w:t xml:space="preserve">Thème du programme : </w:t>
      </w:r>
      <w:r>
        <w:rPr>
          <w:rFonts w:cs="Arial" w:ascii="Arial" w:hAnsi="Arial"/>
          <w:sz w:val="22"/>
          <w:szCs w:val="22"/>
        </w:rPr>
        <w:t>Les actions mécaniques</w:t>
      </w:r>
    </w:p>
    <w:p>
      <w:pPr>
        <w:pStyle w:val="Normal"/>
        <w:jc w:val="both"/>
        <w:rPr>
          <w:rFonts w:ascii="Arial" w:hAnsi="Arial" w:cs="Arial"/>
          <w:b/>
          <w:bCs/>
          <w:sz w:val="22"/>
          <w:szCs w:val="22"/>
        </w:rPr>
      </w:pPr>
      <w:r>
        <w:rPr>
          <w:rFonts w:cs="Arial" w:ascii="Arial" w:hAnsi="Arial"/>
          <w:b/>
          <w:bCs/>
          <w:sz w:val="22"/>
          <w:szCs w:val="22"/>
        </w:rPr>
      </w:r>
    </w:p>
    <w:p>
      <w:pPr>
        <w:pStyle w:val="ListParagraph"/>
        <w:numPr>
          <w:ilvl w:val="0"/>
          <w:numId w:val="1"/>
        </w:numPr>
        <w:jc w:val="both"/>
        <w:rPr>
          <w:rFonts w:ascii="Arial" w:hAnsi="Arial" w:cs="Arial"/>
          <w:b/>
          <w:bCs/>
          <w:sz w:val="22"/>
          <w:szCs w:val="22"/>
        </w:rPr>
      </w:pPr>
      <w:r>
        <w:rPr>
          <w:rFonts w:cs="Arial" w:ascii="Arial" w:hAnsi="Arial"/>
          <w:b/>
          <w:bCs/>
          <w:sz w:val="22"/>
          <w:szCs w:val="22"/>
        </w:rPr>
        <w:t>Objectif(s) pédagogique(s) :</w:t>
      </w:r>
    </w:p>
    <w:p>
      <w:pPr>
        <w:pStyle w:val="ListParagraph"/>
        <w:jc w:val="both"/>
        <w:rPr>
          <w:rFonts w:ascii="Arial" w:hAnsi="Arial" w:cs="Arial"/>
          <w:sz w:val="22"/>
          <w:szCs w:val="22"/>
        </w:rPr>
      </w:pPr>
      <w:r>
        <w:rPr>
          <w:rFonts w:cs="Arial" w:ascii="Arial" w:hAnsi="Arial"/>
          <w:sz w:val="22"/>
          <w:szCs w:val="22"/>
        </w:rPr>
      </w:r>
    </w:p>
    <w:p>
      <w:pPr>
        <w:pStyle w:val="ListParagraph"/>
        <w:numPr>
          <w:ilvl w:val="0"/>
          <w:numId w:val="2"/>
        </w:numPr>
        <w:jc w:val="both"/>
        <w:rPr>
          <w:rFonts w:ascii="Arial" w:hAnsi="Arial" w:cs="Arial"/>
          <w:sz w:val="22"/>
          <w:szCs w:val="22"/>
        </w:rPr>
      </w:pPr>
      <w:r>
        <w:rPr>
          <w:rFonts w:cs="Arial" w:ascii="Arial" w:hAnsi="Arial"/>
          <w:sz w:val="22"/>
          <w:szCs w:val="22"/>
        </w:rPr>
        <w:t>Proposer un feedback immédiat sur les réponses attendues suite à une évaluation sommative.</w:t>
      </w:r>
    </w:p>
    <w:p>
      <w:pPr>
        <w:pStyle w:val="ListParagraph"/>
        <w:numPr>
          <w:ilvl w:val="0"/>
          <w:numId w:val="2"/>
        </w:numPr>
        <w:jc w:val="both"/>
        <w:rPr>
          <w:rFonts w:ascii="Arial" w:hAnsi="Arial" w:cs="Arial"/>
          <w:sz w:val="22"/>
          <w:szCs w:val="22"/>
        </w:rPr>
      </w:pPr>
      <w:r>
        <w:rPr>
          <w:rFonts w:cs="Arial" w:ascii="Arial" w:hAnsi="Arial"/>
          <w:sz w:val="22"/>
          <w:szCs w:val="22"/>
        </w:rPr>
        <w:t>Proposer un feedback différé sur la méthodologie utilisé dans l’évaluation.</w:t>
      </w:r>
    </w:p>
    <w:p>
      <w:pPr>
        <w:pStyle w:val="ListParagraph"/>
        <w:numPr>
          <w:ilvl w:val="0"/>
          <w:numId w:val="2"/>
        </w:numPr>
        <w:jc w:val="both"/>
        <w:rPr>
          <w:rFonts w:ascii="Arial" w:hAnsi="Arial" w:cs="Arial"/>
          <w:sz w:val="22"/>
          <w:szCs w:val="22"/>
        </w:rPr>
      </w:pPr>
      <w:r>
        <w:rPr>
          <w:rFonts w:cs="Arial" w:ascii="Arial" w:hAnsi="Arial"/>
          <w:sz w:val="22"/>
          <w:szCs w:val="22"/>
        </w:rPr>
        <w:t xml:space="preserve">Proposer un travail sur la lecture des consignes transférable pour les élèves à d’autres chapitres ou d’autres disciplines. </w:t>
      </w:r>
    </w:p>
    <w:p>
      <w:pPr>
        <w:pStyle w:val="Normal"/>
        <w:jc w:val="both"/>
        <w:rPr>
          <w:rFonts w:ascii="Arial" w:hAnsi="Arial" w:cs="Arial"/>
          <w:sz w:val="22"/>
          <w:szCs w:val="22"/>
        </w:rPr>
      </w:pPr>
      <w:r>
        <w:rPr>
          <w:rFonts w:cs="Arial" w:ascii="Arial" w:hAnsi="Arial"/>
          <w:sz w:val="22"/>
          <w:szCs w:val="22"/>
        </w:rPr>
      </w:r>
    </w:p>
    <w:p>
      <w:pPr>
        <w:pStyle w:val="ListParagraph"/>
        <w:numPr>
          <w:ilvl w:val="0"/>
          <w:numId w:val="3"/>
        </w:numPr>
        <w:jc w:val="both"/>
        <w:rPr>
          <w:rFonts w:ascii="Arial" w:hAnsi="Arial" w:cs="Arial"/>
          <w:b/>
          <w:bCs/>
          <w:sz w:val="22"/>
          <w:szCs w:val="22"/>
        </w:rPr>
      </w:pPr>
      <w:r>
        <w:rPr>
          <w:rFonts w:cs="Arial" w:ascii="Arial" w:hAnsi="Arial"/>
          <w:b/>
          <w:bCs/>
          <w:sz w:val="22"/>
          <w:szCs w:val="22"/>
        </w:rPr>
        <w:t>Compétences mobilisées :</w:t>
      </w:r>
    </w:p>
    <w:p>
      <w:pPr>
        <w:pStyle w:val="ListParagraph"/>
        <w:ind w:left="360"/>
        <w:jc w:val="both"/>
        <w:rPr>
          <w:rFonts w:ascii="Arial" w:hAnsi="Arial" w:cs="Arial"/>
          <w:b/>
          <w:bCs/>
          <w:sz w:val="22"/>
          <w:szCs w:val="22"/>
        </w:rPr>
      </w:pPr>
      <w:r>
        <w:rPr>
          <w:rFonts w:cs="Arial" w:ascii="Arial" w:hAnsi="Arial"/>
          <w:b/>
          <w:bCs/>
          <w:sz w:val="22"/>
          <w:szCs w:val="22"/>
        </w:rPr>
      </w:r>
    </w:p>
    <w:p>
      <w:pPr>
        <w:pStyle w:val="ListParagraph"/>
        <w:ind w:left="360"/>
        <w:jc w:val="both"/>
        <w:rPr>
          <w:rFonts w:ascii="Roboto" w:hAnsi="Roboto" w:cs="Roboto"/>
          <w:color w:val="000000"/>
          <w:sz w:val="22"/>
          <w:szCs w:val="22"/>
        </w:rPr>
      </w:pPr>
      <w:r>
        <w:rPr>
          <w:rFonts w:cs="Roboto" w:ascii="Roboto" w:hAnsi="Roboto"/>
          <w:color w:val="000000"/>
          <w:sz w:val="22"/>
          <w:szCs w:val="22"/>
        </w:rPr>
        <w:t xml:space="preserve">Compétence 2.2 Partager et publier </w:t>
      </w:r>
    </w:p>
    <w:p>
      <w:pPr>
        <w:pStyle w:val="ListParagraph"/>
        <w:ind w:left="360"/>
        <w:jc w:val="both"/>
        <w:rPr>
          <w:rFonts w:ascii="Roboto" w:hAnsi="Roboto" w:cs="Roboto"/>
          <w:color w:val="000000"/>
          <w:sz w:val="22"/>
          <w:szCs w:val="22"/>
        </w:rPr>
      </w:pPr>
      <w:r>
        <w:rPr>
          <w:rFonts w:cs="Roboto" w:ascii="Roboto" w:hAnsi="Roboto"/>
          <w:color w:val="000000"/>
          <w:sz w:val="22"/>
          <w:szCs w:val="22"/>
        </w:rPr>
        <w:t xml:space="preserve">Compétence 2.3 Collaborer </w:t>
      </w:r>
    </w:p>
    <w:p>
      <w:pPr>
        <w:pStyle w:val="ListParagraph"/>
        <w:ind w:left="360"/>
        <w:jc w:val="both"/>
        <w:rPr>
          <w:rFonts w:ascii="Roboto" w:hAnsi="Roboto" w:cs="Roboto"/>
          <w:color w:val="000000"/>
          <w:sz w:val="22"/>
          <w:szCs w:val="22"/>
        </w:rPr>
      </w:pPr>
      <w:r>
        <w:rPr>
          <w:rFonts w:cs="Roboto" w:ascii="Roboto" w:hAnsi="Roboto"/>
          <w:color w:val="000000"/>
          <w:sz w:val="22"/>
          <w:szCs w:val="22"/>
        </w:rPr>
        <w:t xml:space="preserve">Compétence 3.2 Développer des documents multimédias </w:t>
      </w:r>
    </w:p>
    <w:p>
      <w:pPr>
        <w:pStyle w:val="ListParagraph"/>
        <w:ind w:left="360"/>
        <w:jc w:val="both"/>
        <w:rPr>
          <w:rFonts w:ascii="Roboto" w:hAnsi="Roboto" w:cs="Roboto"/>
          <w:color w:val="000000"/>
          <w:sz w:val="22"/>
          <w:szCs w:val="22"/>
        </w:rPr>
      </w:pPr>
      <w:r>
        <w:rPr>
          <w:rFonts w:cs="Roboto" w:ascii="Roboto" w:hAnsi="Roboto"/>
          <w:color w:val="000000"/>
          <w:sz w:val="22"/>
          <w:szCs w:val="22"/>
        </w:rPr>
        <w:t xml:space="preserve">Compétence 5.2 Évoluer dans un environnement numérique </w:t>
      </w:r>
    </w:p>
    <w:p>
      <w:pPr>
        <w:pStyle w:val="Corps"/>
        <w:spacing w:lineRule="auto" w:line="264" w:before="0" w:after="100"/>
        <w:ind w:left="360"/>
        <w:jc w:val="both"/>
        <w:rPr>
          <w:rFonts w:ascii="Arial" w:hAnsi="Arial" w:eastAsia="Arial" w:cs="Arial"/>
        </w:rPr>
      </w:pPr>
      <w:r>
        <w:rPr>
          <w:rFonts w:eastAsia="Arial" w:cs="Arial" w:ascii="Arial" w:hAnsi="Arial"/>
        </w:rPr>
      </w:r>
    </w:p>
    <w:p>
      <w:pPr>
        <w:pStyle w:val="ListParagraph"/>
        <w:numPr>
          <w:ilvl w:val="0"/>
          <w:numId w:val="3"/>
        </w:numPr>
        <w:jc w:val="both"/>
        <w:rPr>
          <w:rFonts w:ascii="Arial" w:hAnsi="Arial" w:cs="Arial"/>
          <w:i/>
          <w:i/>
          <w:iCs/>
          <w:sz w:val="22"/>
          <w:szCs w:val="22"/>
        </w:rPr>
      </w:pPr>
      <w:r>
        <w:rPr>
          <w:rFonts w:cs="Arial" w:ascii="Arial" w:hAnsi="Arial"/>
          <w:b/>
          <w:bCs/>
          <w:sz w:val="22"/>
          <w:szCs w:val="22"/>
        </w:rPr>
        <w:t xml:space="preserve">Outils numériques utilisés : </w:t>
      </w:r>
      <w:r>
        <w:rPr>
          <w:rFonts w:cs="Arial" w:ascii="Arial" w:hAnsi="Arial"/>
          <w:sz w:val="22"/>
          <w:szCs w:val="22"/>
        </w:rPr>
        <w:t>Quizinière, Wisemapping, Réseau pédagogique du lycée, Pearltrees</w:t>
      </w:r>
    </w:p>
    <w:p>
      <w:pPr>
        <w:pStyle w:val="Normal"/>
        <w:jc w:val="both"/>
        <w:rPr>
          <w:rFonts w:ascii="Arial" w:hAnsi="Arial" w:cs="Arial"/>
          <w:b/>
          <w:bCs/>
          <w:sz w:val="22"/>
          <w:szCs w:val="22"/>
        </w:rPr>
      </w:pPr>
      <w:r>
        <w:rPr>
          <w:rFonts w:cs="Arial" w:ascii="Arial" w:hAnsi="Arial"/>
          <w:b/>
          <w:bCs/>
          <w:sz w:val="22"/>
          <w:szCs w:val="22"/>
        </w:rPr>
      </w:r>
    </w:p>
    <w:p>
      <w:pPr>
        <w:pStyle w:val="ListParagraph"/>
        <w:numPr>
          <w:ilvl w:val="0"/>
          <w:numId w:val="3"/>
        </w:numPr>
        <w:jc w:val="both"/>
        <w:rPr>
          <w:rFonts w:ascii="Arial" w:hAnsi="Arial" w:cs="Arial"/>
          <w:b/>
          <w:bCs/>
          <w:sz w:val="22"/>
          <w:szCs w:val="22"/>
        </w:rPr>
      </w:pPr>
      <w:r>
        <w:rPr>
          <w:rFonts w:cs="Arial" w:ascii="Arial" w:hAnsi="Arial"/>
          <w:b/>
          <w:bCs/>
          <w:sz w:val="22"/>
          <w:szCs w:val="22"/>
        </w:rPr>
        <w:t xml:space="preserve">Contexte pédagogique : </w:t>
      </w:r>
    </w:p>
    <w:p>
      <w:pPr>
        <w:pStyle w:val="Normal"/>
        <w:jc w:val="both"/>
        <w:rPr>
          <w:rFonts w:ascii="Arial" w:hAnsi="Arial" w:cs="Arial"/>
          <w:sz w:val="22"/>
          <w:szCs w:val="22"/>
        </w:rPr>
      </w:pPr>
      <w:r>
        <w:rPr>
          <w:rFonts w:cs="Arial" w:ascii="Arial" w:hAnsi="Arial"/>
          <w:sz w:val="22"/>
          <w:szCs w:val="22"/>
        </w:rPr>
      </w:r>
    </w:p>
    <w:p>
      <w:pPr>
        <w:pStyle w:val="ListParagraph"/>
        <w:numPr>
          <w:ilvl w:val="0"/>
          <w:numId w:val="7"/>
        </w:numPr>
        <w:jc w:val="both"/>
        <w:rPr/>
      </w:pPr>
      <w:r>
        <w:rPr/>
        <w:t>Prérequis : Le chapitre sur les actions mécaniques doit avoir été abordé dans sa totalité</w:t>
      </w:r>
    </w:p>
    <w:p>
      <w:pPr>
        <w:pStyle w:val="ListParagraph"/>
        <w:numPr>
          <w:ilvl w:val="0"/>
          <w:numId w:val="5"/>
        </w:numPr>
        <w:suppressAutoHyphens w:val="true"/>
        <w:spacing w:lineRule="auto" w:line="247" w:before="0" w:after="160"/>
        <w:contextualSpacing w:val="false"/>
        <w:jc w:val="both"/>
        <w:textAlignment w:val="baseline"/>
        <w:rPr/>
      </w:pPr>
      <w:r>
        <w:rPr/>
        <w:t>Détails de la séance :</w:t>
      </w:r>
    </w:p>
    <w:p>
      <w:pPr>
        <w:pStyle w:val="ListParagraph"/>
        <w:numPr>
          <w:ilvl w:val="0"/>
          <w:numId w:val="6"/>
        </w:numPr>
        <w:suppressAutoHyphens w:val="true"/>
        <w:spacing w:lineRule="auto" w:line="247" w:before="0" w:after="160"/>
        <w:contextualSpacing w:val="false"/>
        <w:jc w:val="both"/>
        <w:textAlignment w:val="baseline"/>
        <w:rPr/>
      </w:pPr>
      <w:r>
        <w:rPr/>
        <w:t>Création de l’évaluation par compétences sur le site Quiziniere.</w:t>
      </w:r>
    </w:p>
    <w:p>
      <w:pPr>
        <w:pStyle w:val="Normal"/>
        <w:jc w:val="both"/>
        <w:rPr/>
      </w:pPr>
      <w:hyperlink r:id="rId4">
        <w:r>
          <w:rPr>
            <w:rStyle w:val="InternetLink"/>
          </w:rPr>
          <w:t>https://www.quiziniere.com/login</w:t>
        </w:r>
      </w:hyperlink>
      <w:r>
        <w:rPr/>
        <w:t xml:space="preserve"> </w:t>
      </w:r>
    </w:p>
    <w:p>
      <w:pPr>
        <w:pStyle w:val="Normal"/>
        <w:jc w:val="both"/>
        <w:rPr/>
      </w:pPr>
      <w:r>
        <w:rPr/>
        <w:t>Chaque question du test numérique est reliée à une ou plusieurs compétences méthodologiques ou capacité du programme.</w:t>
      </w:r>
    </w:p>
    <w:p>
      <w:pPr>
        <w:pStyle w:val="Normal"/>
        <w:jc w:val="both"/>
        <w:rPr/>
      </w:pPr>
      <w:r>
        <w:rPr/>
      </w:r>
    </w:p>
    <w:p>
      <w:pPr>
        <w:pStyle w:val="ListParagraph"/>
        <w:numPr>
          <w:ilvl w:val="0"/>
          <w:numId w:val="6"/>
        </w:numPr>
        <w:suppressAutoHyphens w:val="true"/>
        <w:spacing w:lineRule="auto" w:line="247" w:before="0" w:after="160"/>
        <w:contextualSpacing w:val="false"/>
        <w:jc w:val="both"/>
        <w:textAlignment w:val="baseline"/>
        <w:rPr/>
      </w:pPr>
      <w:r>
        <w:rPr/>
        <w:t>Passation de l’évaluation</w:t>
      </w:r>
    </w:p>
    <w:p>
      <w:pPr>
        <w:pStyle w:val="ListParagraph"/>
        <w:numPr>
          <w:ilvl w:val="0"/>
          <w:numId w:val="6"/>
        </w:numPr>
        <w:suppressAutoHyphens w:val="true"/>
        <w:spacing w:lineRule="auto" w:line="247" w:before="0" w:after="160"/>
        <w:contextualSpacing w:val="false"/>
        <w:jc w:val="both"/>
        <w:textAlignment w:val="baseline"/>
        <w:rPr/>
      </w:pPr>
      <w:r>
        <w:rPr/>
        <w:t>Exploitation immédiate des résultats.</w:t>
      </w:r>
    </w:p>
    <w:p>
      <w:pPr>
        <w:pStyle w:val="Normal"/>
        <w:jc w:val="both"/>
        <w:rPr/>
      </w:pPr>
      <w:r>
        <w:rPr/>
        <w:t>La correction est automatisée et propose un feedback immédiat pour les questions sous forme de QCM ou association d’éléments.</w:t>
      </w:r>
    </w:p>
    <w:p>
      <w:pPr>
        <w:pStyle w:val="Normal"/>
        <w:jc w:val="both"/>
        <w:rPr/>
      </w:pPr>
      <w:r>
        <w:rPr/>
      </w:r>
    </w:p>
    <w:p>
      <w:pPr>
        <w:pStyle w:val="Normal"/>
        <w:jc w:val="both"/>
        <w:rPr>
          <w:b/>
          <w:bCs/>
          <w:u w:val="single"/>
        </w:rPr>
      </w:pPr>
      <w:r>
        <w:rPr>
          <w:b/>
          <w:bCs/>
          <w:u w:val="single"/>
        </w:rPr>
        <w:t>Voir Annexe 1 : Capture d’écran de la correction automatisée sur le site Quizinière.</w:t>
      </w:r>
    </w:p>
    <w:p>
      <w:pPr>
        <w:pStyle w:val="Normal"/>
        <w:jc w:val="both"/>
        <w:rPr/>
      </w:pPr>
      <w:r>
        <w:rPr/>
      </w:r>
    </w:p>
    <w:p>
      <w:pPr>
        <w:pStyle w:val="ListParagraph"/>
        <w:numPr>
          <w:ilvl w:val="0"/>
          <w:numId w:val="6"/>
        </w:numPr>
        <w:suppressAutoHyphens w:val="true"/>
        <w:spacing w:lineRule="auto" w:line="247" w:before="0" w:after="160"/>
        <w:contextualSpacing w:val="false"/>
        <w:jc w:val="both"/>
        <w:textAlignment w:val="baseline"/>
        <w:rPr/>
      </w:pPr>
      <w:r>
        <w:rPr/>
        <w:t>Création des groupes de besoin.</w:t>
      </w:r>
    </w:p>
    <w:p>
      <w:pPr>
        <w:pStyle w:val="Normal"/>
        <w:jc w:val="both"/>
        <w:rPr/>
      </w:pPr>
      <w:r>
        <w:rPr/>
        <w:t>Chaque groupe est constitué : d’élèves ayant réussi la compétence parfaitement et d’élèves étant en difficulté sur cette compétence. C’est l’enseignant qui créé les groupes en prenant en compte les résultats (d’après le fichier CSV exporté du site Quizinère) et les affinités des élèves (d’après l’expertise du professeur qui tient compte des spécificités de chaque élève). Les groupes seront donc constitués grâce aux réponses sous forme de QCM (donnant un score) et grâce aux questions rédigées.</w:t>
      </w:r>
    </w:p>
    <w:p>
      <w:pPr>
        <w:pStyle w:val="Normal"/>
        <w:jc w:val="both"/>
        <w:rPr/>
      </w:pPr>
      <w:r>
        <w:rPr/>
      </w:r>
    </w:p>
    <w:p>
      <w:pPr>
        <w:pStyle w:val="Normal"/>
        <w:jc w:val="both"/>
        <w:rPr>
          <w:u w:val="single"/>
        </w:rPr>
      </w:pPr>
      <w:r>
        <w:rPr>
          <w:b/>
          <w:bCs/>
          <w:u w:val="single"/>
        </w:rPr>
        <w:t>Voir Annexe 2 : Fichier CSV exporté du site Quiziniere : résultats des élèves</w:t>
      </w:r>
      <w:r>
        <w:rPr>
          <w:u w:val="single"/>
        </w:rPr>
        <w:t>.</w:t>
      </w:r>
    </w:p>
    <w:p>
      <w:pPr>
        <w:pStyle w:val="Normal"/>
        <w:jc w:val="both"/>
        <w:rPr/>
      </w:pPr>
      <w:r>
        <w:rPr/>
      </w:r>
    </w:p>
    <w:p>
      <w:pPr>
        <w:pStyle w:val="ListParagraph"/>
        <w:numPr>
          <w:ilvl w:val="0"/>
          <w:numId w:val="6"/>
        </w:numPr>
        <w:suppressAutoHyphens w:val="true"/>
        <w:spacing w:lineRule="auto" w:line="247" w:before="0" w:after="160"/>
        <w:contextualSpacing w:val="false"/>
        <w:jc w:val="both"/>
        <w:textAlignment w:val="baseline"/>
        <w:rPr/>
      </w:pPr>
      <w:r>
        <w:rPr/>
        <w:t>Réalisation d’un corrigé :</w:t>
      </w:r>
    </w:p>
    <w:p>
      <w:pPr>
        <w:pStyle w:val="Normal"/>
        <w:jc w:val="both"/>
        <w:rPr/>
      </w:pPr>
      <w:r>
        <w:rPr/>
        <w:t>Chaque groupe dispose d’une carte mentale partiellement complétée sur Wisemapping (après import d’un fichier diffusé via le réseau pédagogique), outil de l’ENT. Une partie sur la correction classique « rédigée » et une autre partie sur la correction méthodologique qui sera transversale aux différentes évaluations de l’année. Les élèves complètent cette carte mentale par groupe.</w:t>
      </w:r>
    </w:p>
    <w:p>
      <w:pPr>
        <w:pStyle w:val="Normal"/>
        <w:jc w:val="both"/>
        <w:rPr/>
      </w:pPr>
      <w:r>
        <w:rPr/>
      </w:r>
    </w:p>
    <w:p>
      <w:pPr>
        <w:pStyle w:val="Normal"/>
        <w:jc w:val="both"/>
        <w:rPr/>
      </w:pPr>
      <w:r>
        <w:rPr/>
        <w:drawing>
          <wp:inline distT="0" distB="0" distL="0" distR="0">
            <wp:extent cx="5760720" cy="1184910"/>
            <wp:effectExtent l="0" t="0" r="0" b="0"/>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5"/>
                    <a:stretch>
                      <a:fillRect/>
                    </a:stretch>
                  </pic:blipFill>
                  <pic:spPr bwMode="auto">
                    <a:xfrm>
                      <a:off x="0" y="0"/>
                      <a:ext cx="5760720" cy="1184910"/>
                    </a:xfrm>
                    <a:prstGeom prst="rect">
                      <a:avLst/>
                    </a:prstGeom>
                  </pic:spPr>
                </pic:pic>
              </a:graphicData>
            </a:graphic>
          </wp:inline>
        </w:drawing>
      </w:r>
    </w:p>
    <w:p>
      <w:pPr>
        <w:pStyle w:val="Normal"/>
        <w:jc w:val="both"/>
        <w:rPr>
          <w:b/>
          <w:bCs/>
          <w:u w:val="single"/>
        </w:rPr>
      </w:pPr>
      <w:r>
        <w:rPr/>
        <w:t xml:space="preserve"> </w:t>
      </w:r>
      <w:r>
        <w:rPr>
          <w:b/>
          <w:bCs/>
          <w:u w:val="single"/>
        </w:rPr>
        <w:t>Voir Annexe 3 : Exemple de correction sur Wisemapping</w:t>
      </w:r>
    </w:p>
    <w:p>
      <w:pPr>
        <w:pStyle w:val="Normal"/>
        <w:jc w:val="both"/>
        <w:rPr/>
      </w:pPr>
      <w:r>
        <w:rPr/>
      </w:r>
    </w:p>
    <w:p>
      <w:pPr>
        <w:pStyle w:val="ListParagraph"/>
        <w:numPr>
          <w:ilvl w:val="0"/>
          <w:numId w:val="6"/>
        </w:numPr>
        <w:suppressAutoHyphens w:val="true"/>
        <w:spacing w:lineRule="auto" w:line="247" w:before="0" w:after="160"/>
        <w:contextualSpacing w:val="false"/>
        <w:jc w:val="both"/>
        <w:textAlignment w:val="baseline"/>
        <w:rPr/>
      </w:pPr>
      <w:r>
        <w:rPr/>
        <w:t>Mutualisation :</w:t>
      </w:r>
    </w:p>
    <w:p>
      <w:pPr>
        <w:pStyle w:val="Normal"/>
        <w:jc w:val="both"/>
        <w:rPr/>
      </w:pPr>
      <w:r>
        <w:rPr/>
        <w:t>Projection des travaux de chaque groupe et explicitation du contenu de la carte mentale. Reformulation commune avec la classe.</w:t>
      </w:r>
    </w:p>
    <w:p>
      <w:pPr>
        <w:pStyle w:val="Normal"/>
        <w:jc w:val="both"/>
        <w:rPr/>
      </w:pPr>
      <w:r>
        <w:rPr/>
        <w:t>Mutualisation des travaux dans une collection Pearltrees (capture d’écran de la partie correction méthodologique)</w:t>
      </w:r>
    </w:p>
    <w:p>
      <w:pPr>
        <w:pStyle w:val="ListParagraph"/>
        <w:ind w:left="360"/>
        <w:jc w:val="both"/>
        <w:rPr/>
      </w:pPr>
      <w:r>
        <w:rPr/>
      </w:r>
    </w:p>
    <w:p>
      <w:pPr>
        <w:pStyle w:val="ListParagraph"/>
        <w:numPr>
          <w:ilvl w:val="0"/>
          <w:numId w:val="2"/>
        </w:numPr>
        <w:jc w:val="both"/>
        <w:rPr/>
      </w:pPr>
      <w:r>
        <w:rPr/>
        <w:t>Carnet de bord du scénario pédagogique :</w:t>
      </w:r>
    </w:p>
    <w:p>
      <w:pPr>
        <w:pStyle w:val="Normal"/>
        <w:jc w:val="both"/>
        <w:rPr/>
      </w:pPr>
      <w:r>
        <w:rPr/>
      </w:r>
    </w:p>
    <w:tbl>
      <w:tblPr>
        <w:tblStyle w:val="Grilledutableau"/>
        <w:tblpPr w:vertAnchor="text" w:horzAnchor="margin" w:tblpXSpec="center" w:leftFromText="141" w:rightFromText="141" w:tblpY="114"/>
        <w:tblW w:w="107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6"/>
        <w:gridCol w:w="2033"/>
        <w:gridCol w:w="2410"/>
        <w:gridCol w:w="2692"/>
        <w:gridCol w:w="2133"/>
      </w:tblGrid>
      <w:tr>
        <w:trPr>
          <w:trHeight w:val="597" w:hRule="atLeast"/>
        </w:trPr>
        <w:tc>
          <w:tcPr>
            <w:tcW w:w="1506" w:type="dxa"/>
            <w:vMerge w:val="restart"/>
            <w:tcBorders>
              <w:top w:val="single" w:sz="4" w:space="0" w:color="8EAADB"/>
              <w:left w:val="single" w:sz="4" w:space="0" w:color="8EAADB"/>
              <w:bottom w:val="single" w:sz="4" w:space="0" w:color="8EAADB"/>
              <w:right w:val="single" w:sz="4" w:space="0" w:color="8EAADB"/>
            </w:tcBorders>
            <w:shd w:color="auto" w:fill="F5EBFF" w:val="clear"/>
            <w:vAlign w:val="center"/>
          </w:tcPr>
          <w:p>
            <w:pPr>
              <w:pStyle w:val="Normal"/>
              <w:widowControl/>
              <w:tabs>
                <w:tab w:val="clear" w:pos="708"/>
                <w:tab w:val="center" w:pos="1174" w:leader="none"/>
              </w:tabs>
              <w:spacing w:before="0" w:after="0"/>
              <w:jc w:val="both"/>
              <w:rPr>
                <w:rFonts w:ascii="Arial" w:hAnsi="Arial" w:cs="Arial"/>
                <w:sz w:val="20"/>
                <w:szCs w:val="20"/>
                <w:lang w:eastAsia="fr-FR"/>
              </w:rPr>
            </w:pPr>
            <w:r>
              <w:rPr>
                <w:rFonts w:eastAsia="Calibri"/>
                <w:kern w:val="0"/>
                <w:lang w:val="fr-FR" w:bidi="ar-SA"/>
              </w:rPr>
              <w:drawing>
                <wp:inline distT="0" distB="0" distL="0" distR="0">
                  <wp:extent cx="495300" cy="495300"/>
                  <wp:effectExtent l="0" t="0" r="0" b="0"/>
                  <wp:docPr id="3" name="Graphique 6" descr="Calendrier journali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6" descr="Calendrier journalier avec un remplissage uni"/>
                          <pic:cNvPicPr>
                            <a:picLocks noChangeAspect="1" noChangeArrowheads="1"/>
                          </pic:cNvPicPr>
                        </pic:nvPicPr>
                        <pic:blipFill>
                          <a:blip r:embed="rId6">
                            <a:extLst>
                              <a:ext uri="{96DAC541-7B7A-43D3-8B79-37D633B846F1}">
                                <asvg:svgBlip xmlns:asvg="http://schemas.microsoft.com/office/drawing/2016/SVG/main" r:embed="rId7"/>
                              </a:ext>
                            </a:extLst>
                          </a:blip>
                          <a:stretch>
                            <a:fillRect/>
                          </a:stretch>
                        </pic:blipFill>
                        <pic:spPr bwMode="auto">
                          <a:xfrm>
                            <a:off x="0" y="0"/>
                            <a:ext cx="495300" cy="495300"/>
                          </a:xfrm>
                          <a:prstGeom prst="rect">
                            <a:avLst/>
                          </a:prstGeom>
                        </pic:spPr>
                      </pic:pic>
                    </a:graphicData>
                  </a:graphic>
                </wp:inline>
              </w:drawing>
            </w:r>
          </w:p>
          <w:p>
            <w:pPr>
              <w:pStyle w:val="Normal"/>
              <w:widowControl/>
              <w:tabs>
                <w:tab w:val="clear" w:pos="708"/>
                <w:tab w:val="center" w:pos="1174" w:leader="none"/>
              </w:tabs>
              <w:spacing w:before="0" w:after="0"/>
              <w:jc w:val="both"/>
              <w:rPr>
                <w:rFonts w:ascii="Arial" w:hAnsi="Arial" w:cs="Arial"/>
                <w:sz w:val="20"/>
                <w:szCs w:val="20"/>
              </w:rPr>
            </w:pPr>
            <w:r>
              <w:rPr>
                <w:rFonts w:eastAsia="Calibri" w:cs="Arial" w:ascii="Arial" w:hAnsi="Arial"/>
                <w:kern w:val="0"/>
                <w:sz w:val="20"/>
                <w:szCs w:val="20"/>
                <w:lang w:val="fr-FR" w:eastAsia="en-US" w:bidi="ar-SA"/>
              </w:rPr>
              <mc:AlternateContent>
                <mc:Choice Requires="wps">
                  <w:drawing>
                    <wp:anchor behindDoc="0" distT="0" distB="0" distL="0" distR="0" simplePos="0" locked="0" layoutInCell="1" allowOverlap="1" relativeHeight="9" wp14:anchorId="67374823">
                      <wp:simplePos x="0" y="0"/>
                      <wp:positionH relativeFrom="column">
                        <wp:posOffset>184150</wp:posOffset>
                      </wp:positionH>
                      <wp:positionV relativeFrom="paragraph">
                        <wp:posOffset>321945</wp:posOffset>
                      </wp:positionV>
                      <wp:extent cx="704850" cy="600075"/>
                      <wp:effectExtent l="0" t="0" r="0" b="0"/>
                      <wp:wrapNone/>
                      <wp:docPr id="4" name="Zone de texte 1"/>
                      <a:graphic xmlns:a="http://schemas.openxmlformats.org/drawingml/2006/main">
                        <a:graphicData uri="http://schemas.microsoft.com/office/word/2010/wordprocessingShape">
                          <wps:wsp>
                            <wps:cNvSpPr/>
                            <wps:spPr>
                              <a:xfrm>
                                <a:off x="0" y="0"/>
                                <a:ext cx="704880" cy="60012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390525" cy="390525"/>
                                        <wp:effectExtent l="0" t="0" r="0" b="0"/>
                                        <wp:docPr id="6" name="Graphique 335613441"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335613441" descr="Double itinéraire avec un chemin avec un remplissage uni"/>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525" cy="39052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1" path="m0,0l-2147483645,0l-2147483645,-2147483646l0,-2147483646xe" stroked="f" o:allowincell="f" style="position:absolute;margin-left:14.5pt;margin-top:25.35pt;width:55.45pt;height:47.2pt;mso-wrap-style:none;v-text-anchor:middle" wp14:anchorId="67374823">
                      <v:fill o:detectmouseclick="t" on="false"/>
                      <v:stroke color="#3465a4" weight="6480" joinstyle="round" endcap="flat"/>
                      <v:textbox>
                        <w:txbxContent>
                          <w:p>
                            <w:pPr>
                              <w:pStyle w:val="Contenudecadre"/>
                              <w:rPr/>
                            </w:pPr>
                            <w:r>
                              <w:rPr/>
                              <w:drawing>
                                <wp:inline distT="0" distB="0" distL="0" distR="0">
                                  <wp:extent cx="390525" cy="390525"/>
                                  <wp:effectExtent l="0" t="0" r="0" b="0"/>
                                  <wp:docPr id="7" name="Graphique 335613441"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335613441" descr="Double itinéraire avec un chemin avec un remplissage uni"/>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390525" cy="390525"/>
                                          </a:xfrm>
                                          <a:prstGeom prst="rect">
                                            <a:avLst/>
                                          </a:prstGeom>
                                        </pic:spPr>
                                      </pic:pic>
                                    </a:graphicData>
                                  </a:graphic>
                                </wp:inline>
                              </w:drawing>
                            </w:r>
                          </w:p>
                        </w:txbxContent>
                      </v:textbox>
                      <w10:wrap type="none"/>
                    </v:rect>
                  </w:pict>
                </mc:Fallback>
              </mc:AlternateContent>
            </w:r>
          </w:p>
        </w:tc>
        <w:tc>
          <w:tcPr>
            <w:tcW w:w="9268" w:type="dxa"/>
            <w:gridSpan w:val="4"/>
            <w:tcBorders>
              <w:top w:val="single" w:sz="4" w:space="0" w:color="8EAADB"/>
              <w:left w:val="single" w:sz="4" w:space="0" w:color="8EAADB"/>
              <w:bottom w:val="single" w:sz="4" w:space="0" w:color="8EAADB"/>
              <w:right w:val="single" w:sz="4" w:space="0" w:color="8EAADB"/>
            </w:tcBorders>
            <w:shd w:color="auto" w:fill="EFD8FC" w:val="clear"/>
            <w:vAlign w:val="center"/>
          </w:tcPr>
          <w:p>
            <w:pPr>
              <w:pStyle w:val="Normal"/>
              <w:widowControl/>
              <w:spacing w:before="0" w:after="0"/>
              <w:jc w:val="both"/>
              <w:rPr>
                <w:rFonts w:ascii="Arial" w:hAnsi="Arial" w:cs="Arial"/>
                <w:color w:val="FF0066"/>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ascii="Arial" w:hAnsi="Arial"/>
                <w:color w:val="7030A0"/>
                <w:kern w:val="0"/>
                <w:sz w:val="22"/>
                <w:szCs w:val="22"/>
                <w:lang w:val="fr-FR" w:eastAsia="en-US" w:bidi="ar-SA"/>
                <w14:textOutline w14:w="0" w14:cap="flat" w14:cmpd="sng" w14:algn="ctr">
                  <w14:noFill/>
                  <w14:prstDash w14:val="solid"/>
                  <w14:round/>
                </w14:textOutline>
              </w:rPr>
              <w:t>Scénario pédagogique détaillé</w:t>
            </w:r>
          </w:p>
        </w:tc>
      </w:tr>
      <w:tr>
        <w:trPr>
          <w:trHeight w:val="612" w:hRule="atLeast"/>
        </w:trPr>
        <w:tc>
          <w:tcPr>
            <w:tcW w:w="1506" w:type="dxa"/>
            <w:vMerge w:val="continue"/>
            <w:tcBorders>
              <w:top w:val="single" w:sz="4" w:space="0" w:color="8EAADB"/>
              <w:left w:val="single" w:sz="4" w:space="0" w:color="8EAADB"/>
              <w:bottom w:val="single" w:sz="4" w:space="0" w:color="8EAADB"/>
              <w:right w:val="single" w:sz="4" w:space="0" w:color="8EAADB"/>
            </w:tcBorders>
            <w:shd w:color="auto" w:fill="F5EBFF" w:val="clear"/>
            <w:vAlign w:val="center"/>
          </w:tcPr>
          <w:p>
            <w:pPr>
              <w:pStyle w:val="Normal"/>
              <w:widowControl/>
              <w:tabs>
                <w:tab w:val="clear" w:pos="708"/>
                <w:tab w:val="center" w:pos="1174" w:leader="none"/>
              </w:tabs>
              <w:spacing w:before="0" w:after="0"/>
              <w:jc w:val="both"/>
              <w:rPr>
                <w:rFonts w:ascii="Arial" w:hAnsi="Arial" w:cs="Arial"/>
                <w:sz w:val="20"/>
                <w:szCs w:val="20"/>
              </w:rPr>
            </w:pPr>
            <w:r>
              <w:rPr>
                <w:rFonts w:eastAsia="Calibri" w:cs="Arial" w:ascii="Arial" w:hAnsi="Arial"/>
                <w:kern w:val="0"/>
                <w:sz w:val="20"/>
                <w:szCs w:val="20"/>
                <w:lang w:val="fr-FR" w:eastAsia="en-US" w:bidi="ar-SA"/>
              </w:rPr>
            </w:r>
          </w:p>
        </w:tc>
        <w:tc>
          <w:tcPr>
            <w:tcW w:w="2033" w:type="dxa"/>
            <w:tcBorders>
              <w:top w:val="single" w:sz="4" w:space="0" w:color="8EAADB"/>
              <w:left w:val="single" w:sz="4" w:space="0" w:color="8EAADB"/>
              <w:bottom w:val="single" w:sz="4" w:space="0" w:color="8EAADB"/>
              <w:right w:val="single" w:sz="4" w:space="0" w:color="8EAADB"/>
            </w:tcBorders>
            <w:shd w:color="auto" w:fill="F5EBFF" w:val="clear"/>
            <w:vAlign w:val="center"/>
          </w:tcPr>
          <w:p>
            <w:pPr>
              <w:pStyle w:val="Normal"/>
              <w:widowControl/>
              <w:spacing w:before="0" w:after="0"/>
              <w:jc w:val="both"/>
              <w:rPr>
                <w:rFonts w:ascii="Arial" w:hAnsi="Arial" w:cs="Arial"/>
                <w:b/>
                <w:color w:val="EFA319"/>
                <w:sz w:val="20"/>
                <w:szCs w:val="20"/>
              </w:rPr>
            </w:pPr>
            <w:r>
              <w:rPr>
                <w:rFonts w:eastAsia="Calibri" w:cs="Arial" w:ascii="Arial" w:hAnsi="Arial"/>
                <w:b/>
                <w:color w:val="EFA319"/>
                <w:kern w:val="0"/>
                <w:sz w:val="20"/>
                <w:szCs w:val="20"/>
                <w:lang w:val="fr-FR" w:eastAsia="en-US" w:bidi="ar-SA"/>
              </w:rPr>
              <w:t>Séance 1 début</w:t>
            </w:r>
          </w:p>
        </w:tc>
        <w:tc>
          <w:tcPr>
            <w:tcW w:w="2410" w:type="dxa"/>
            <w:tcBorders>
              <w:top w:val="single" w:sz="4" w:space="0" w:color="8EAADB"/>
              <w:left w:val="single" w:sz="4" w:space="0" w:color="8EAADB"/>
              <w:bottom w:val="single" w:sz="4" w:space="0" w:color="8EAADB"/>
              <w:right w:val="single" w:sz="4" w:space="0" w:color="8EAADB"/>
            </w:tcBorders>
            <w:shd w:color="auto" w:fill="F5EBFF" w:val="clear"/>
            <w:vAlign w:val="center"/>
          </w:tcPr>
          <w:p>
            <w:pPr>
              <w:pStyle w:val="Normal"/>
              <w:widowControl/>
              <w:spacing w:before="0" w:after="0"/>
              <w:jc w:val="both"/>
              <w:rPr>
                <w:rFonts w:ascii="Arial" w:hAnsi="Arial" w:cs="Arial"/>
                <w:b/>
                <w:sz w:val="20"/>
                <w:szCs w:val="20"/>
              </w:rPr>
            </w:pPr>
            <w:r>
              <w:rPr>
                <w:rFonts w:eastAsia="Calibri" w:cs="Arial" w:ascii="Arial" w:hAnsi="Arial"/>
                <w:b/>
                <w:color w:themeColor="accent6" w:themeShade="bf" w:val="538135"/>
                <w:kern w:val="0"/>
                <w:sz w:val="20"/>
                <w:szCs w:val="20"/>
                <w:lang w:val="fr-FR" w:eastAsia="en-US" w:bidi="ar-SA"/>
              </w:rPr>
              <w:t>Séance 1 fin</w:t>
            </w:r>
          </w:p>
        </w:tc>
        <w:tc>
          <w:tcPr>
            <w:tcW w:w="2692" w:type="dxa"/>
            <w:tcBorders>
              <w:top w:val="single" w:sz="4" w:space="0" w:color="8EAADB"/>
              <w:left w:val="single" w:sz="4" w:space="0" w:color="8EAADB"/>
              <w:bottom w:val="single" w:sz="4" w:space="0" w:color="8EAADB"/>
              <w:right w:val="single" w:sz="4" w:space="0" w:color="8EAADB"/>
            </w:tcBorders>
            <w:shd w:color="auto" w:fill="F5EBFF" w:val="clear"/>
          </w:tcPr>
          <w:p>
            <w:pPr>
              <w:pStyle w:val="Normal"/>
              <w:widowControl/>
              <w:spacing w:before="0" w:after="0"/>
              <w:jc w:val="both"/>
              <w:rPr>
                <w:rFonts w:ascii="Arial" w:hAnsi="Arial" w:cs="Arial"/>
                <w:b/>
                <w:sz w:val="20"/>
                <w:szCs w:val="20"/>
              </w:rPr>
            </w:pPr>
            <w:r>
              <w:rPr>
                <w:rFonts w:eastAsia="Calibri" w:cs="Arial" w:ascii="Arial" w:hAnsi="Arial"/>
                <w:b/>
                <w:kern w:val="0"/>
                <w:sz w:val="20"/>
                <w:szCs w:val="20"/>
                <w:lang w:val="fr-FR" w:eastAsia="en-US" w:bidi="ar-SA"/>
              </w:rPr>
            </w:r>
          </w:p>
          <w:p>
            <w:pPr>
              <w:pStyle w:val="Normal"/>
              <w:widowControl/>
              <w:spacing w:lineRule="auto" w:line="480" w:before="0" w:after="0"/>
              <w:jc w:val="both"/>
              <w:rPr>
                <w:rFonts w:ascii="Arial" w:hAnsi="Arial" w:cs="Arial"/>
                <w:b/>
                <w:sz w:val="20"/>
                <w:szCs w:val="20"/>
              </w:rPr>
            </w:pPr>
            <w:r>
              <w:rPr>
                <w:rFonts w:eastAsia="Calibri" w:cs="Arial" w:ascii="Arial" w:hAnsi="Arial"/>
                <w:b/>
                <w:color w:val="EFA319"/>
                <w:kern w:val="0"/>
                <w:sz w:val="20"/>
                <w:szCs w:val="20"/>
                <w:lang w:val="fr-FR" w:eastAsia="en-US" w:bidi="ar-SA"/>
              </w:rPr>
              <w:t>Séance 2 début</w:t>
            </w:r>
          </w:p>
        </w:tc>
        <w:tc>
          <w:tcPr>
            <w:tcW w:w="2133" w:type="dxa"/>
            <w:tcBorders>
              <w:top w:val="single" w:sz="4" w:space="0" w:color="8EAADB"/>
              <w:left w:val="single" w:sz="4" w:space="0" w:color="8EAADB"/>
              <w:bottom w:val="single" w:sz="4" w:space="0" w:color="8EAADB"/>
              <w:right w:val="single" w:sz="4" w:space="0" w:color="8EAADB"/>
            </w:tcBorders>
            <w:shd w:color="auto" w:fill="F5EBFF" w:val="clear"/>
          </w:tcPr>
          <w:p>
            <w:pPr>
              <w:pStyle w:val="Normal"/>
              <w:widowControl/>
              <w:spacing w:lineRule="auto" w:line="276" w:before="0" w:after="0"/>
              <w:jc w:val="both"/>
              <w:rPr>
                <w:rFonts w:ascii="Arial" w:hAnsi="Arial" w:cs="Arial"/>
                <w:b/>
                <w:sz w:val="20"/>
                <w:szCs w:val="20"/>
              </w:rPr>
            </w:pPr>
            <w:r>
              <w:rPr>
                <w:rFonts w:eastAsia="Calibri" w:cs="Arial" w:ascii="Arial" w:hAnsi="Arial"/>
                <w:b/>
                <w:kern w:val="0"/>
                <w:sz w:val="20"/>
                <w:szCs w:val="20"/>
                <w:lang w:val="fr-FR" w:eastAsia="en-US" w:bidi="ar-SA"/>
              </w:rPr>
            </w:r>
          </w:p>
          <w:p>
            <w:pPr>
              <w:pStyle w:val="Normal"/>
              <w:widowControl/>
              <w:spacing w:before="0" w:after="0"/>
              <w:jc w:val="both"/>
              <w:rPr>
                <w:rFonts w:ascii="Arial" w:hAnsi="Arial" w:cs="Arial"/>
                <w:b/>
                <w:sz w:val="20"/>
                <w:szCs w:val="20"/>
              </w:rPr>
            </w:pPr>
            <w:r>
              <w:rPr>
                <w:rFonts w:eastAsia="Calibri" w:cs="Arial" w:ascii="Arial" w:hAnsi="Arial"/>
                <w:b/>
                <w:color w:themeColor="accent6" w:themeShade="bf" w:val="538135"/>
                <w:kern w:val="0"/>
                <w:sz w:val="20"/>
                <w:szCs w:val="20"/>
                <w:lang w:val="fr-FR" w:eastAsia="en-US" w:bidi="ar-SA"/>
              </w:rPr>
              <w:t>Séance 2 fin</w:t>
            </w:r>
          </w:p>
        </w:tc>
      </w:tr>
      <w:tr>
        <w:trPr>
          <w:trHeight w:val="683" w:hRule="atLeast"/>
        </w:trPr>
        <w:tc>
          <w:tcPr>
            <w:tcW w:w="1506" w:type="dxa"/>
            <w:tcBorders>
              <w:top w:val="single" w:sz="4" w:space="0" w:color="8EAADB"/>
              <w:left w:val="single" w:sz="4" w:space="0" w:color="8EAADB"/>
              <w:bottom w:val="single" w:sz="4" w:space="0" w:color="8EAADB"/>
              <w:right w:val="single" w:sz="4" w:space="0" w:color="8EAADB"/>
            </w:tcBorders>
            <w:shd w:color="auto" w:fill="DEEAF6" w:themeFill="accent1" w:themeFillTint="33" w:val="clear"/>
            <w:vAlign w:val="center"/>
          </w:tcPr>
          <w:p>
            <w:pPr>
              <w:pStyle w:val="Normal"/>
              <w:widowControl/>
              <w:spacing w:before="0" w:after="0"/>
              <w:jc w:val="both"/>
              <w:rPr>
                <w:rFonts w:ascii="Arial" w:hAnsi="Arial" w:cs="Arial"/>
                <w:sz w:val="20"/>
                <w:szCs w:val="20"/>
              </w:rPr>
            </w:pPr>
            <w:r>
              <w:rPr>
                <w:rFonts w:eastAsia="Calibri" w:cs="Arial" w:ascii="Arial" w:hAnsi="Arial"/>
                <w:kern w:val="0"/>
                <w:sz w:val="20"/>
                <w:szCs w:val="20"/>
                <w:lang w:val="fr-FR" w:eastAsia="en-US" w:bidi="ar-SA"/>
              </w:rPr>
            </w:r>
          </w:p>
        </w:tc>
        <w:tc>
          <w:tcPr>
            <w:tcW w:w="2033" w:type="dxa"/>
            <w:tcBorders>
              <w:top w:val="single" w:sz="4" w:space="0" w:color="8EAADB"/>
              <w:left w:val="single" w:sz="4" w:space="0" w:color="8EAADB"/>
              <w:bottom w:val="single" w:sz="4" w:space="0" w:color="8EAADB"/>
              <w:right w:val="single" w:sz="4" w:space="0" w:color="8EAADB"/>
            </w:tcBorders>
            <w:shd w:color="auto" w:fill="FFF4D5" w:val="clear"/>
            <w:vAlign w:val="center"/>
          </w:tcPr>
          <w:p>
            <w:pPr>
              <w:pStyle w:val="Normal"/>
              <w:widowControl/>
              <w:spacing w:before="0" w:after="0"/>
              <w:jc w:val="both"/>
              <w:rPr>
                <w:rFonts w:ascii="Arial" w:hAnsi="Arial" w:cs="Arial"/>
                <w:i/>
                <w:i/>
                <w:sz w:val="20"/>
                <w:szCs w:val="20"/>
              </w:rPr>
            </w:pPr>
            <w:r>
              <w:rPr>
                <w:rFonts w:eastAsia="Calibri" w:cs="Arial" w:ascii="Arial" w:hAnsi="Arial"/>
                <w:kern w:val="0"/>
                <w:sz w:val="20"/>
                <w:szCs w:val="20"/>
                <w:lang w:val="fr-FR" w:eastAsia="en-US" w:bidi="ar-SA"/>
              </w:rPr>
              <w:t>Travail en classe</w:t>
            </w:r>
          </w:p>
        </w:tc>
        <w:tc>
          <w:tcPr>
            <w:tcW w:w="2410" w:type="dxa"/>
            <w:tcBorders>
              <w:top w:val="single" w:sz="4" w:space="0" w:color="8EAADB"/>
              <w:left w:val="single" w:sz="4" w:space="0" w:color="8EAADB"/>
              <w:bottom w:val="single" w:sz="4" w:space="0" w:color="8EAADB"/>
              <w:right w:val="single" w:sz="4" w:space="0" w:color="8EAADB"/>
            </w:tcBorders>
            <w:shd w:color="auto" w:fill="E2EFD9" w:themeFill="accent6" w:themeFillTint="33" w:val="clear"/>
            <w:vAlign w:val="center"/>
          </w:tcPr>
          <w:p>
            <w:pPr>
              <w:pStyle w:val="Normal"/>
              <w:widowControl/>
              <w:spacing w:before="0" w:after="0"/>
              <w:jc w:val="both"/>
              <w:rPr>
                <w:rFonts w:ascii="Arial" w:hAnsi="Arial" w:cs="Arial"/>
                <w:sz w:val="20"/>
                <w:szCs w:val="20"/>
              </w:rPr>
            </w:pPr>
            <w:r>
              <w:rPr>
                <w:rFonts w:eastAsia="Calibri" w:cs="Arial" w:ascii="Arial" w:hAnsi="Arial"/>
                <w:kern w:val="0"/>
                <w:sz w:val="20"/>
                <w:szCs w:val="20"/>
                <w:lang w:val="fr-FR" w:eastAsia="en-US" w:bidi="ar-SA"/>
              </w:rPr>
              <w:t xml:space="preserve">Travail en classe </w:t>
            </w:r>
          </w:p>
        </w:tc>
        <w:tc>
          <w:tcPr>
            <w:tcW w:w="2692" w:type="dxa"/>
            <w:tcBorders>
              <w:top w:val="single" w:sz="4" w:space="0" w:color="8EAADB"/>
              <w:left w:val="single" w:sz="4" w:space="0" w:color="8EAADB"/>
              <w:bottom w:val="single" w:sz="4" w:space="0" w:color="8EAADB"/>
              <w:right w:val="single" w:sz="4" w:space="0" w:color="8EAADB"/>
            </w:tcBorders>
            <w:shd w:color="auto" w:fill="FFF2CC" w:themeFill="accent4" w:themeFillTint="33" w:val="clear"/>
          </w:tcPr>
          <w:p>
            <w:pPr>
              <w:pStyle w:val="Normal"/>
              <w:widowControl/>
              <w:spacing w:lineRule="auto" w:line="480" w:before="240" w:after="0"/>
              <w:jc w:val="both"/>
              <w:rPr>
                <w:rFonts w:ascii="Arial" w:hAnsi="Arial" w:cs="Arial"/>
                <w:sz w:val="20"/>
                <w:szCs w:val="20"/>
              </w:rPr>
            </w:pPr>
            <w:r>
              <w:rPr>
                <w:rFonts w:eastAsia="Calibri" w:cs="Arial" w:ascii="Arial" w:hAnsi="Arial"/>
                <w:kern w:val="0"/>
                <w:sz w:val="20"/>
                <w:szCs w:val="20"/>
                <w:lang w:val="fr-FR" w:eastAsia="en-US" w:bidi="ar-SA"/>
              </w:rPr>
              <w:t>Travail en classe</w:t>
            </w:r>
          </w:p>
        </w:tc>
        <w:tc>
          <w:tcPr>
            <w:tcW w:w="2133" w:type="dxa"/>
            <w:tcBorders>
              <w:top w:val="single" w:sz="4" w:space="0" w:color="8EAADB"/>
              <w:left w:val="single" w:sz="4" w:space="0" w:color="8EAADB"/>
              <w:bottom w:val="single" w:sz="4" w:space="0" w:color="8EAADB"/>
              <w:right w:val="single" w:sz="4" w:space="0" w:color="8EAADB"/>
            </w:tcBorders>
            <w:shd w:color="auto" w:fill="E2EFD9" w:themeFill="accent6" w:themeFillTint="33" w:val="clear"/>
          </w:tcPr>
          <w:p>
            <w:pPr>
              <w:pStyle w:val="Normal"/>
              <w:widowControl/>
              <w:spacing w:lineRule="auto" w:line="480" w:before="240" w:after="0"/>
              <w:jc w:val="both"/>
              <w:rPr>
                <w:rFonts w:ascii="Arial" w:hAnsi="Arial" w:cs="Arial"/>
                <w:sz w:val="20"/>
                <w:szCs w:val="20"/>
              </w:rPr>
            </w:pPr>
            <w:r>
              <w:rPr>
                <w:rFonts w:eastAsia="Calibri" w:cs="Arial" w:ascii="Arial" w:hAnsi="Arial"/>
                <w:kern w:val="0"/>
                <w:sz w:val="20"/>
                <w:szCs w:val="20"/>
                <w:lang w:val="fr-FR" w:eastAsia="en-US" w:bidi="ar-SA"/>
              </w:rPr>
              <w:t>Travail en classe</w:t>
            </w:r>
          </w:p>
        </w:tc>
      </w:tr>
      <w:tr>
        <w:trPr>
          <w:trHeight w:val="683" w:hRule="atLeast"/>
        </w:trPr>
        <w:tc>
          <w:tcPr>
            <w:tcW w:w="1506" w:type="dxa"/>
            <w:tcBorders>
              <w:top w:val="single" w:sz="4" w:space="0" w:color="8EAADB"/>
              <w:left w:val="single" w:sz="4" w:space="0" w:color="8EAADB"/>
              <w:bottom w:val="single" w:sz="4" w:space="0" w:color="8EAADB"/>
              <w:right w:val="single" w:sz="4" w:space="0" w:color="8EAADB"/>
            </w:tcBorders>
            <w:shd w:color="auto" w:fill="DEEAF6" w:themeFill="accent1" w:themeFillTint="33" w:val="clear"/>
            <w:vAlign w:val="center"/>
          </w:tcPr>
          <w:p>
            <w:pPr>
              <w:pStyle w:val="Normal"/>
              <w:widowControl/>
              <w:spacing w:before="0" w:after="0"/>
              <w:jc w:val="both"/>
              <w:rPr>
                <w:rFonts w:ascii="Arial" w:hAnsi="Arial" w:cs="Arial"/>
                <w:sz w:val="20"/>
                <w:szCs w:val="20"/>
              </w:rPr>
            </w:pPr>
            <w:r>
              <w:rPr>
                <w:rFonts w:eastAsia="Calibri"/>
                <w:kern w:val="0"/>
                <w:lang w:val="fr-FR" w:eastAsia="en-US" w:bidi="ar-SA"/>
              </w:rPr>
              <w:drawing>
                <wp:inline distT="0" distB="0" distL="0" distR="0">
                  <wp:extent cx="342900" cy="342900"/>
                  <wp:effectExtent l="0" t="0" r="0" b="0"/>
                  <wp:docPr id="5" name="Graphique 7" descr="Chronomè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7" descr="Chronomètre avec un remplissage uni"/>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42900" cy="342900"/>
                          </a:xfrm>
                          <a:prstGeom prst="rect">
                            <a:avLst/>
                          </a:prstGeom>
                        </pic:spPr>
                      </pic:pic>
                    </a:graphicData>
                  </a:graphic>
                </wp:inline>
              </w:drawing>
            </w:r>
          </w:p>
        </w:tc>
        <w:tc>
          <w:tcPr>
            <w:tcW w:w="2033" w:type="dxa"/>
            <w:tcBorders>
              <w:top w:val="single" w:sz="4" w:space="0" w:color="8EAADB"/>
              <w:left w:val="single" w:sz="4" w:space="0" w:color="8EAADB"/>
              <w:bottom w:val="single" w:sz="4" w:space="0" w:color="8EAADB"/>
              <w:right w:val="single" w:sz="4" w:space="0" w:color="8EAADB"/>
            </w:tcBorders>
            <w:shd w:color="auto" w:fill="FFFFFF" w:themeFill="background1" w:val="clear"/>
            <w:vAlign w:val="center"/>
          </w:tcPr>
          <w:p>
            <w:pPr>
              <w:pStyle w:val="Normal"/>
              <w:widowControl/>
              <w:spacing w:before="0" w:after="0"/>
              <w:jc w:val="both"/>
              <w:rPr>
                <w:rFonts w:ascii="Arial" w:hAnsi="Arial" w:cs="Arial"/>
                <w:sz w:val="20"/>
                <w:szCs w:val="20"/>
              </w:rPr>
            </w:pPr>
            <w:r>
              <w:rPr>
                <w:rFonts w:eastAsia="Calibri" w:cs="Arial" w:ascii="Arial" w:hAnsi="Arial"/>
                <w:kern w:val="0"/>
                <w:sz w:val="20"/>
                <w:szCs w:val="20"/>
                <w:lang w:val="fr-FR" w:eastAsia="en-US" w:bidi="ar-SA"/>
              </w:rPr>
              <w:t>40 minutes</w:t>
            </w:r>
          </w:p>
        </w:tc>
        <w:tc>
          <w:tcPr>
            <w:tcW w:w="2410" w:type="dxa"/>
            <w:tcBorders>
              <w:top w:val="single" w:sz="4" w:space="0" w:color="8EAADB"/>
              <w:left w:val="single" w:sz="4" w:space="0" w:color="8EAADB"/>
              <w:bottom w:val="single" w:sz="4" w:space="0" w:color="8EAADB"/>
              <w:right w:val="single" w:sz="4" w:space="0" w:color="8EAADB"/>
            </w:tcBorders>
            <w:shd w:color="auto" w:fill="FFFFFF" w:themeFill="background1" w:val="clear"/>
            <w:vAlign w:val="center"/>
          </w:tcPr>
          <w:p>
            <w:pPr>
              <w:pStyle w:val="Normal"/>
              <w:widowControl/>
              <w:spacing w:before="0" w:after="0"/>
              <w:jc w:val="both"/>
              <w:rPr>
                <w:rFonts w:ascii="Arial" w:hAnsi="Arial" w:cs="Arial"/>
                <w:sz w:val="20"/>
                <w:szCs w:val="20"/>
              </w:rPr>
            </w:pPr>
            <w:r>
              <w:rPr>
                <w:rFonts w:eastAsia="Calibri" w:cs="Arial" w:ascii="Arial" w:hAnsi="Arial"/>
                <w:kern w:val="0"/>
                <w:sz w:val="20"/>
                <w:szCs w:val="20"/>
                <w:lang w:val="fr-FR" w:eastAsia="en-US" w:bidi="ar-SA"/>
              </w:rPr>
              <w:t>10 minutes</w:t>
            </w:r>
          </w:p>
        </w:tc>
        <w:tc>
          <w:tcPr>
            <w:tcW w:w="2692" w:type="dxa"/>
            <w:tcBorders>
              <w:top w:val="single" w:sz="4" w:space="0" w:color="8EAADB"/>
              <w:left w:val="single" w:sz="4" w:space="0" w:color="8EAADB"/>
              <w:bottom w:val="single" w:sz="4" w:space="0" w:color="8EAADB"/>
              <w:right w:val="single" w:sz="4" w:space="0" w:color="8EAADB"/>
            </w:tcBorders>
            <w:shd w:color="auto" w:fill="FFFFFF" w:themeFill="background1" w:val="clear"/>
          </w:tcPr>
          <w:p>
            <w:pPr>
              <w:pStyle w:val="Normal"/>
              <w:widowControl/>
              <w:spacing w:lineRule="auto" w:line="480" w:before="240" w:after="0"/>
              <w:jc w:val="both"/>
              <w:rPr>
                <w:rFonts w:ascii="Arial" w:hAnsi="Arial" w:cs="Arial"/>
                <w:sz w:val="20"/>
                <w:szCs w:val="20"/>
              </w:rPr>
            </w:pPr>
            <w:r>
              <w:rPr>
                <w:rFonts w:eastAsia="Calibri" w:cs="Arial" w:ascii="Arial" w:hAnsi="Arial"/>
                <w:kern w:val="0"/>
                <w:sz w:val="20"/>
                <w:szCs w:val="20"/>
                <w:lang w:val="fr-FR" w:eastAsia="en-US" w:bidi="ar-SA"/>
              </w:rPr>
              <w:t>15 minutes</w:t>
            </w:r>
          </w:p>
        </w:tc>
        <w:tc>
          <w:tcPr>
            <w:tcW w:w="2133" w:type="dxa"/>
            <w:tcBorders>
              <w:top w:val="single" w:sz="4" w:space="0" w:color="8EAADB"/>
              <w:left w:val="single" w:sz="4" w:space="0" w:color="8EAADB"/>
              <w:bottom w:val="single" w:sz="4" w:space="0" w:color="8EAADB"/>
              <w:right w:val="single" w:sz="4" w:space="0" w:color="8EAADB"/>
            </w:tcBorders>
            <w:shd w:color="auto" w:fill="FFFFFF" w:themeFill="background1" w:val="clear"/>
          </w:tcPr>
          <w:p>
            <w:pPr>
              <w:pStyle w:val="Normal"/>
              <w:widowControl/>
              <w:spacing w:lineRule="auto" w:line="480" w:before="240" w:after="0"/>
              <w:jc w:val="both"/>
              <w:rPr>
                <w:rFonts w:ascii="Arial" w:hAnsi="Arial" w:cs="Arial"/>
                <w:sz w:val="20"/>
                <w:szCs w:val="20"/>
              </w:rPr>
            </w:pPr>
            <w:r>
              <w:rPr>
                <w:rFonts w:eastAsia="Calibri" w:cs="Arial" w:ascii="Arial" w:hAnsi="Arial"/>
                <w:kern w:val="0"/>
                <w:sz w:val="20"/>
                <w:szCs w:val="20"/>
                <w:lang w:val="fr-FR" w:eastAsia="en-US" w:bidi="ar-SA"/>
              </w:rPr>
              <w:t>1 heure</w:t>
            </w:r>
          </w:p>
        </w:tc>
      </w:tr>
      <w:tr>
        <w:trPr>
          <w:trHeight w:val="939" w:hRule="atLeast"/>
        </w:trPr>
        <w:tc>
          <w:tcPr>
            <w:tcW w:w="1506" w:type="dxa"/>
            <w:tcBorders>
              <w:top w:val="single" w:sz="4" w:space="0" w:color="8EAADB"/>
              <w:left w:val="single" w:sz="4" w:space="0" w:color="8EAADB"/>
              <w:bottom w:val="single" w:sz="4" w:space="0" w:color="8EAADB"/>
              <w:right w:val="single" w:sz="4" w:space="0" w:color="8EAADB"/>
            </w:tcBorders>
            <w:shd w:color="auto" w:fill="BDD6EE" w:themeFill="accent1" w:themeFillTint="66" w:val="clear"/>
            <w:vAlign w:val="center"/>
          </w:tcPr>
          <w:p>
            <w:pPr>
              <w:pStyle w:val="Normal"/>
              <w:widowControl/>
              <w:spacing w:before="0" w:after="0"/>
              <w:jc w:val="both"/>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both"/>
              <w:rPr>
                <w:rFonts w:ascii="Arial" w:hAnsi="Arial" w:cs="Arial"/>
                <w:b/>
                <w:sz w:val="20"/>
                <w:szCs w:val="20"/>
              </w:rPr>
            </w:pPr>
            <w:r>
              <w:rPr>
                <w:rFonts w:eastAsia="Calibri" w:cs="" w:ascii="Calibri" w:hAnsi="Calibri"/>
                <w:kern w:val="0"/>
                <w:sz w:val="24"/>
                <w:szCs w:val="24"/>
                <w:lang w:val="fr-FR" w:eastAsia="en-US" w:bidi="ar-SA"/>
              </w:rPr>
              <w:drawing>
                <wp:inline distT="0" distB="0" distL="0" distR="0">
                  <wp:extent cx="342900" cy="342900"/>
                  <wp:effectExtent l="0" t="0" r="0" b="0"/>
                  <wp:docPr id="6" name="Graphique 2"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2" descr="Mille avec un remplissage uni"/>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342900" cy="342900"/>
                          </a:xfrm>
                          <a:prstGeom prst="rect">
                            <a:avLst/>
                          </a:prstGeom>
                        </pic:spPr>
                      </pic:pic>
                    </a:graphicData>
                  </a:graphic>
                </wp:inline>
              </w:drawing>
            </w:r>
            <w:r>
              <w:rPr>
                <w:rFonts w:eastAsia="Calibri" w:cs="Arial" w:ascii="Arial" w:hAnsi="Arial"/>
                <w:b/>
                <w:kern w:val="0"/>
                <w:sz w:val="20"/>
                <w:szCs w:val="20"/>
                <w:lang w:val="fr-FR" w:eastAsia="en-US" w:bidi="ar-SA"/>
              </w:rPr>
              <w:t xml:space="preserve"> </w:t>
            </w:r>
          </w:p>
          <w:p>
            <w:pPr>
              <w:pStyle w:val="Normal"/>
              <w:widowControl/>
              <w:spacing w:before="0" w:after="0"/>
              <w:jc w:val="both"/>
              <w:rPr>
                <w:rFonts w:ascii="Arial" w:hAnsi="Arial" w:cs="Arial"/>
                <w:sz w:val="16"/>
                <w:szCs w:val="16"/>
              </w:rPr>
            </w:pPr>
            <w:r>
              <w:rPr>
                <w:rFonts w:eastAsia="Calibri" w:cs="Arial" w:ascii="Arial" w:hAnsi="Arial"/>
                <w:bCs/>
                <w:i/>
                <w:iCs/>
                <w:kern w:val="0"/>
                <w:sz w:val="16"/>
                <w:szCs w:val="16"/>
                <w:lang w:val="fr-FR" w:eastAsia="en-US" w:bidi="ar-SA"/>
              </w:rPr>
              <w:t>(Liste des objectifs visés)</w:t>
            </w:r>
          </w:p>
        </w:tc>
        <w:tc>
          <w:tcPr>
            <w:tcW w:w="2033" w:type="dxa"/>
            <w:tcBorders>
              <w:top w:val="single" w:sz="4" w:space="0" w:color="8EAADB"/>
              <w:left w:val="single" w:sz="4" w:space="0" w:color="8EAADB"/>
              <w:bottom w:val="single" w:sz="4" w:space="0" w:color="8EAADB"/>
              <w:right w:val="single" w:sz="4" w:space="0" w:color="8EAADB"/>
            </w:tcBorders>
            <w:shd w:color="auto" w:fill="FFE8A7" w:val="clear"/>
            <w:vAlign w:val="center"/>
          </w:tcPr>
          <w:p>
            <w:pPr>
              <w:pStyle w:val="ListParagraph"/>
              <w:widowControl/>
              <w:spacing w:before="0" w:after="0"/>
              <w:ind w:left="0"/>
              <w:contextualSpacing/>
              <w:jc w:val="both"/>
              <w:rPr>
                <w:rFonts w:ascii="Arial" w:hAnsi="Arial" w:cs="Arial"/>
                <w:bCs/>
                <w:i/>
                <w:i/>
                <w:iCs/>
                <w:sz w:val="20"/>
                <w:szCs w:val="20"/>
              </w:rPr>
            </w:pPr>
            <w:r>
              <w:rPr>
                <w:rFonts w:eastAsia="Calibri" w:cs="Arial" w:ascii="Arial" w:hAnsi="Arial"/>
                <w:bCs/>
                <w:i/>
                <w:iCs/>
                <w:kern w:val="0"/>
                <w:sz w:val="20"/>
                <w:szCs w:val="20"/>
                <w:lang w:val="fr-FR" w:eastAsia="en-US" w:bidi="ar-SA"/>
              </w:rPr>
              <w:t>Evaluer l’acquisition de capacités et de compétences</w:t>
            </w:r>
          </w:p>
        </w:tc>
        <w:tc>
          <w:tcPr>
            <w:tcW w:w="2410" w:type="dxa"/>
            <w:tcBorders>
              <w:top w:val="single" w:sz="4" w:space="0" w:color="8EAADB"/>
              <w:left w:val="single" w:sz="4" w:space="0" w:color="8EAADB"/>
              <w:bottom w:val="single" w:sz="4" w:space="0" w:color="8EAADB"/>
              <w:right w:val="single" w:sz="4" w:space="0" w:color="8EAADB"/>
            </w:tcBorders>
            <w:shd w:color="auto" w:fill="C9E2B8" w:val="clear"/>
            <w:vAlign w:val="center"/>
          </w:tcPr>
          <w:p>
            <w:pPr>
              <w:pStyle w:val="Normal"/>
              <w:widowControl/>
              <w:spacing w:before="0" w:after="0"/>
              <w:jc w:val="both"/>
              <w:rPr>
                <w:rFonts w:ascii="Arial" w:hAnsi="Arial" w:cs="Arial"/>
                <w:bCs/>
                <w:i/>
                <w:i/>
                <w:iCs/>
                <w:sz w:val="20"/>
                <w:szCs w:val="20"/>
              </w:rPr>
            </w:pPr>
            <w:r>
              <w:rPr>
                <w:rFonts w:eastAsia="Calibri" w:cs="Arial" w:ascii="Arial" w:hAnsi="Arial"/>
                <w:bCs/>
                <w:i/>
                <w:iCs/>
                <w:kern w:val="0"/>
                <w:sz w:val="20"/>
                <w:szCs w:val="20"/>
                <w:lang w:val="fr-FR" w:eastAsia="en-US" w:bidi="ar-SA"/>
              </w:rPr>
              <w:t>Comparer les réponses formulées avec les réponses attendues.</w:t>
            </w:r>
          </w:p>
          <w:p>
            <w:pPr>
              <w:pStyle w:val="Normal"/>
              <w:widowControl/>
              <w:spacing w:before="0" w:after="0"/>
              <w:jc w:val="both"/>
              <w:rPr>
                <w:rFonts w:ascii="Arial" w:hAnsi="Arial" w:cs="Arial"/>
                <w:bCs/>
                <w:i/>
                <w:i/>
                <w:iCs/>
                <w:sz w:val="20"/>
                <w:szCs w:val="20"/>
              </w:rPr>
            </w:pPr>
            <w:r>
              <w:rPr>
                <w:rFonts w:eastAsia="Calibri" w:cs="Arial" w:ascii="Arial" w:hAnsi="Arial"/>
                <w:bCs/>
                <w:i/>
                <w:iCs/>
                <w:kern w:val="0"/>
                <w:sz w:val="20"/>
                <w:szCs w:val="20"/>
                <w:lang w:val="fr-FR" w:eastAsia="en-US" w:bidi="ar-SA"/>
              </w:rPr>
            </w:r>
          </w:p>
        </w:tc>
        <w:tc>
          <w:tcPr>
            <w:tcW w:w="2692" w:type="dxa"/>
            <w:tcBorders>
              <w:top w:val="single" w:sz="4" w:space="0" w:color="8EAADB"/>
              <w:left w:val="single" w:sz="4" w:space="0" w:color="8EAADB"/>
              <w:bottom w:val="single" w:sz="4" w:space="0" w:color="8EAADB"/>
              <w:right w:val="single" w:sz="4" w:space="0" w:color="8EAADB"/>
            </w:tcBorders>
            <w:shd w:color="auto" w:fill="FFE8A7" w:val="clear"/>
            <w:vAlign w:val="center"/>
          </w:tcPr>
          <w:p>
            <w:pPr>
              <w:pStyle w:val="Normal"/>
              <w:widowControl/>
              <w:spacing w:before="0" w:after="0"/>
              <w:jc w:val="both"/>
              <w:rPr>
                <w:rFonts w:ascii="Arial" w:hAnsi="Arial" w:cs="Arial"/>
                <w:bCs/>
                <w:i/>
                <w:i/>
                <w:iCs/>
                <w:sz w:val="20"/>
                <w:szCs w:val="20"/>
              </w:rPr>
            </w:pPr>
            <w:r>
              <w:rPr>
                <w:rFonts w:eastAsia="Calibri" w:cs="Arial" w:ascii="Arial" w:hAnsi="Arial"/>
                <w:bCs/>
                <w:i/>
                <w:iCs/>
                <w:kern w:val="0"/>
                <w:sz w:val="20"/>
                <w:szCs w:val="20"/>
                <w:lang w:val="fr-FR" w:eastAsia="en-US" w:bidi="ar-SA"/>
              </w:rPr>
              <w:t>Prendre connaissance du travail à réaliser, planifier les tâches</w:t>
            </w:r>
          </w:p>
        </w:tc>
        <w:tc>
          <w:tcPr>
            <w:tcW w:w="2133" w:type="dxa"/>
            <w:tcBorders>
              <w:top w:val="single" w:sz="4" w:space="0" w:color="8EAADB"/>
              <w:left w:val="single" w:sz="4" w:space="0" w:color="8EAADB"/>
              <w:bottom w:val="single" w:sz="4" w:space="0" w:color="8EAADB"/>
              <w:right w:val="single" w:sz="4" w:space="0" w:color="8EAADB"/>
            </w:tcBorders>
            <w:shd w:color="auto" w:fill="C9E2B8" w:val="clear"/>
            <w:vAlign w:val="center"/>
          </w:tcPr>
          <w:p>
            <w:pPr>
              <w:pStyle w:val="Normal"/>
              <w:widowControl/>
              <w:spacing w:before="0" w:after="0"/>
              <w:jc w:val="both"/>
              <w:rPr>
                <w:rFonts w:ascii="Arial" w:hAnsi="Arial" w:cs="Arial"/>
                <w:bCs/>
                <w:i/>
                <w:i/>
                <w:iCs/>
                <w:sz w:val="20"/>
                <w:szCs w:val="20"/>
              </w:rPr>
            </w:pPr>
            <w:r>
              <w:rPr>
                <w:rFonts w:eastAsia="Calibri" w:cs="Arial" w:ascii="Arial" w:hAnsi="Arial"/>
                <w:bCs/>
                <w:i/>
                <w:iCs/>
                <w:kern w:val="0"/>
                <w:sz w:val="20"/>
                <w:szCs w:val="20"/>
                <w:lang w:val="fr-FR" w:eastAsia="en-US" w:bidi="ar-SA"/>
              </w:rPr>
              <w:t>Analyser les actions à réaliser selon le verbe présent dans la consigne</w:t>
            </w:r>
          </w:p>
        </w:tc>
      </w:tr>
      <w:tr>
        <w:trPr>
          <w:trHeight w:val="971" w:hRule="atLeast"/>
        </w:trPr>
        <w:tc>
          <w:tcPr>
            <w:tcW w:w="1506" w:type="dxa"/>
            <w:tcBorders>
              <w:top w:val="single" w:sz="4" w:space="0" w:color="8EAADB"/>
              <w:left w:val="single" w:sz="4" w:space="0" w:color="8EAADB"/>
              <w:bottom w:val="single" w:sz="4" w:space="0" w:color="8EAADB"/>
              <w:right w:val="single" w:sz="4" w:space="0" w:color="8EAADB"/>
            </w:tcBorders>
            <w:shd w:color="auto" w:fill="BDD6EE" w:themeFill="accent1" w:themeFillTint="66" w:val="clear"/>
            <w:vAlign w:val="center"/>
          </w:tcPr>
          <w:p>
            <w:pPr>
              <w:pStyle w:val="Normal"/>
              <w:widowControl/>
              <w:spacing w:before="0" w:after="0"/>
              <w:jc w:val="center"/>
              <w:rPr>
                <w:rFonts w:ascii="Arial" w:hAnsi="Arial" w:cs="Arial"/>
                <w:b/>
                <w:bCs/>
                <w:sz w:val="20"/>
                <w:szCs w:val="20"/>
              </w:rPr>
            </w:pPr>
            <w:r>
              <w:rPr>
                <w:rFonts w:eastAsia="Calibri" w:cs="Arial" w:ascii="Arial" w:hAnsi="Arial"/>
                <w:b/>
                <w:bCs/>
                <w:kern w:val="0"/>
                <w:sz w:val="20"/>
                <w:szCs w:val="20"/>
                <w:lang w:val="fr-FR" w:eastAsia="en-US" w:bidi="ar-SA"/>
              </w:rPr>
              <mc:AlternateContent>
                <mc:Choice Requires="wps">
                  <w:drawing>
                    <wp:anchor behindDoc="0" distT="0" distB="0" distL="0" distR="0" simplePos="0" locked="0" layoutInCell="1" allowOverlap="1" relativeHeight="13" wp14:anchorId="122C71BA">
                      <wp:simplePos x="0" y="0"/>
                      <wp:positionH relativeFrom="column">
                        <wp:posOffset>361315</wp:posOffset>
                      </wp:positionH>
                      <wp:positionV relativeFrom="paragraph">
                        <wp:posOffset>-26670</wp:posOffset>
                      </wp:positionV>
                      <wp:extent cx="590550" cy="371475"/>
                      <wp:effectExtent l="0" t="0" r="0" b="0"/>
                      <wp:wrapNone/>
                      <wp:docPr id="7" name="Zone de texte 2"/>
                      <a:graphic xmlns:a="http://schemas.openxmlformats.org/drawingml/2006/main">
                        <a:graphicData uri="http://schemas.microsoft.com/office/word/2010/wordprocessingShape">
                          <wps:wsp>
                            <wps:cNvSpPr/>
                            <wps:spPr>
                              <a:xfrm>
                                <a:off x="0" y="0"/>
                                <a:ext cx="590400" cy="37152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285750" cy="285750"/>
                                        <wp:effectExtent l="0" t="0" r="0" b="0"/>
                                        <wp:docPr id="9" name="Graphique 1573844838"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1573844838" descr="Fermer avec un remplissage uni"/>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85750" cy="285750"/>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2" path="m0,0l-2147483645,0l-2147483645,-2147483646l0,-2147483646xe" stroked="f" o:allowincell="f" style="position:absolute;margin-left:28.45pt;margin-top:-2.1pt;width:46.45pt;height:29.2pt;mso-wrap-style:square;v-text-anchor:top" wp14:anchorId="122C71BA">
                      <v:fill o:detectmouseclick="t" on="false"/>
                      <v:stroke color="#3465a4" weight="6480" joinstyle="round" endcap="flat"/>
                      <v:textbox>
                        <w:txbxContent>
                          <w:p>
                            <w:pPr>
                              <w:pStyle w:val="Contenudecadre"/>
                              <w:rPr/>
                            </w:pPr>
                            <w:r>
                              <w:rPr/>
                              <w:drawing>
                                <wp:inline distT="0" distB="0" distL="0" distR="0">
                                  <wp:extent cx="285750" cy="285750"/>
                                  <wp:effectExtent l="0" t="0" r="0" b="0"/>
                                  <wp:docPr id="10" name="Graphique 1573844838"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573844838" descr="Fermer avec un remplissage uni"/>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85750" cy="285750"/>
                                          </a:xfrm>
                                          <a:prstGeom prst="rect">
                                            <a:avLst/>
                                          </a:prstGeom>
                                        </pic:spPr>
                                      </pic:pic>
                                    </a:graphicData>
                                  </a:graphic>
                                </wp:inline>
                              </w:drawing>
                            </w:r>
                          </w:p>
                          <w:p>
                            <w:pPr>
                              <w:pStyle w:val="Contenudecadre"/>
                              <w:rPr/>
                            </w:pPr>
                            <w:r>
                              <w:rPr/>
                            </w:r>
                          </w:p>
                        </w:txbxContent>
                      </v:textbox>
                      <w10:wrap type="none"/>
                    </v:rect>
                  </w:pict>
                </mc:Fallback>
              </mc:AlternateContent>
              <mc:AlternateContent>
                <mc:Choice Requires="wps">
                  <w:drawing>
                    <wp:anchor behindDoc="0" distT="0" distB="0" distL="0" distR="0" simplePos="0" locked="0" layoutInCell="1" allowOverlap="1" relativeHeight="17" wp14:anchorId="177737A1">
                      <wp:simplePos x="0" y="0"/>
                      <wp:positionH relativeFrom="column">
                        <wp:posOffset>36830</wp:posOffset>
                      </wp:positionH>
                      <wp:positionV relativeFrom="paragraph">
                        <wp:posOffset>-27940</wp:posOffset>
                      </wp:positionV>
                      <wp:extent cx="590550" cy="371475"/>
                      <wp:effectExtent l="0" t="0" r="0" b="0"/>
                      <wp:wrapNone/>
                      <wp:docPr id="8" name="Zone de texte 3"/>
                      <a:graphic xmlns:a="http://schemas.openxmlformats.org/drawingml/2006/main">
                        <a:graphicData uri="http://schemas.microsoft.com/office/word/2010/wordprocessingShape">
                          <wps:wsp>
                            <wps:cNvSpPr/>
                            <wps:spPr>
                              <a:xfrm>
                                <a:off x="0" y="0"/>
                                <a:ext cx="590400" cy="37152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273685" cy="273685"/>
                                        <wp:effectExtent l="0" t="0" r="0" b="0"/>
                                        <wp:docPr id="10" name="Graphique 1279181605"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279181605" descr="Coche avec un remplissage uni"/>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73685" cy="273685"/>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3" path="m0,0l-2147483645,0l-2147483645,-2147483646l0,-2147483646xe" stroked="f" o:allowincell="f" style="position:absolute;margin-left:2.9pt;margin-top:-2.2pt;width:46.45pt;height:29.2pt;mso-wrap-style:square;v-text-anchor:top" wp14:anchorId="177737A1">
                      <v:fill o:detectmouseclick="t" on="false"/>
                      <v:stroke color="#3465a4" weight="6480" joinstyle="round" endcap="flat"/>
                      <v:textbox>
                        <w:txbxContent>
                          <w:p>
                            <w:pPr>
                              <w:pStyle w:val="Contenudecadre"/>
                              <w:rPr/>
                            </w:pPr>
                            <w:r>
                              <w:rPr/>
                              <w:drawing>
                                <wp:inline distT="0" distB="0" distL="0" distR="0">
                                  <wp:extent cx="273685" cy="273685"/>
                                  <wp:effectExtent l="0" t="0" r="0" b="0"/>
                                  <wp:docPr id="11" name="Graphique 1279181605"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279181605" descr="Coche avec un remplissage uni"/>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3685" cy="273685"/>
                                          </a:xfrm>
                                          <a:prstGeom prst="rect">
                                            <a:avLst/>
                                          </a:prstGeom>
                                        </pic:spPr>
                                      </pic:pic>
                                    </a:graphicData>
                                  </a:graphic>
                                </wp:inline>
                              </w:drawing>
                            </w:r>
                          </w:p>
                          <w:p>
                            <w:pPr>
                              <w:pStyle w:val="Contenudecadre"/>
                              <w:rPr/>
                            </w:pPr>
                            <w:r>
                              <w:rPr/>
                            </w:r>
                          </w:p>
                        </w:txbxContent>
                      </v:textbox>
                      <w10:wrap type="none"/>
                    </v:rect>
                  </w:pict>
                </mc:Fallback>
              </mc:AlternateContent>
            </w:r>
          </w:p>
          <w:p>
            <w:pPr>
              <w:pStyle w:val="Normal"/>
              <w:widowControl/>
              <w:spacing w:before="0" w:after="0"/>
              <w:jc w:val="center"/>
              <w:rPr>
                <w:rFonts w:ascii="Arial" w:hAnsi="Arial" w:cs="Arial"/>
                <w:b/>
                <w:bCs/>
                <w:sz w:val="20"/>
                <w:szCs w:val="20"/>
              </w:rPr>
            </w:pPr>
            <w:r>
              <w:rPr>
                <w:rFonts w:eastAsia="Calibri" w:cs="Arial" w:ascii="Arial" w:hAnsi="Arial"/>
                <w:b/>
                <w:bCs/>
                <w:kern w:val="0"/>
                <w:sz w:val="20"/>
                <w:szCs w:val="20"/>
                <w:lang w:val="fr-FR" w:eastAsia="en-US" w:bidi="ar-SA"/>
              </w:rPr>
            </w:r>
          </w:p>
          <w:p>
            <w:pPr>
              <w:pStyle w:val="Normal"/>
              <w:widowControl/>
              <w:spacing w:before="0" w:after="0"/>
              <w:jc w:val="center"/>
              <w:rPr>
                <w:rFonts w:ascii="Arial" w:hAnsi="Arial" w:cs="Arial"/>
                <w:sz w:val="20"/>
                <w:szCs w:val="20"/>
              </w:rPr>
            </w:pPr>
            <w:r>
              <w:rPr>
                <w:rFonts w:eastAsia="Calibri" w:cs="Arial" w:ascii="Arial" w:hAnsi="Arial"/>
                <w:bCs/>
                <w:i/>
                <w:iCs/>
                <w:kern w:val="0"/>
                <w:sz w:val="16"/>
                <w:szCs w:val="16"/>
                <w:lang w:val="fr-FR" w:eastAsia="en-US" w:bidi="ar-SA"/>
              </w:rPr>
              <w:t>(Méthode(s) + outil(s) d’évaluation des élèves)</w:t>
            </w:r>
          </w:p>
        </w:tc>
        <w:tc>
          <w:tcPr>
            <w:tcW w:w="2033" w:type="dxa"/>
            <w:tcBorders>
              <w:top w:val="single" w:sz="4" w:space="0" w:color="8EAADB"/>
              <w:left w:val="single" w:sz="4" w:space="0" w:color="8EAADB"/>
              <w:bottom w:val="single" w:sz="4" w:space="0" w:color="8EAADB"/>
              <w:right w:val="single" w:sz="4" w:space="0" w:color="8EAADB"/>
            </w:tcBorders>
            <w:shd w:color="auto" w:fill="FFE8A7" w:val="clear"/>
            <w:vAlign w:val="center"/>
          </w:tcPr>
          <w:p>
            <w:pPr>
              <w:pStyle w:val="Normal"/>
              <w:widowControl/>
              <w:spacing w:before="0" w:after="0"/>
              <w:jc w:val="center"/>
              <w:rPr>
                <w:rFonts w:ascii="Arial" w:hAnsi="Arial" w:cs="Arial"/>
                <w:bCs/>
                <w:i/>
                <w:i/>
                <w:iCs/>
                <w:sz w:val="20"/>
                <w:szCs w:val="20"/>
              </w:rPr>
            </w:pPr>
            <w:r>
              <w:rPr>
                <w:rFonts w:eastAsia="Calibri" w:cs="Arial" w:ascii="Arial" w:hAnsi="Arial"/>
                <w:bCs/>
                <w:i/>
                <w:iCs/>
                <w:kern w:val="0"/>
                <w:sz w:val="20"/>
                <w:szCs w:val="20"/>
                <w:lang w:val="fr-FR" w:eastAsia="en-US" w:bidi="ar-SA"/>
              </w:rPr>
              <w:t>Site Quizinière</w:t>
            </w:r>
          </w:p>
        </w:tc>
        <w:tc>
          <w:tcPr>
            <w:tcW w:w="2410" w:type="dxa"/>
            <w:tcBorders>
              <w:top w:val="single" w:sz="4" w:space="0" w:color="8EAADB"/>
              <w:left w:val="single" w:sz="4" w:space="0" w:color="8EAADB"/>
              <w:bottom w:val="single" w:sz="4" w:space="0" w:color="8EAADB"/>
              <w:right w:val="single" w:sz="4" w:space="0" w:color="8EAADB"/>
            </w:tcBorders>
            <w:shd w:color="auto" w:fill="C9E2B8" w:val="clear"/>
            <w:vAlign w:val="center"/>
          </w:tcPr>
          <w:p>
            <w:pPr>
              <w:pStyle w:val="Normal"/>
              <w:widowControl/>
              <w:spacing w:before="0" w:after="0"/>
              <w:jc w:val="center"/>
              <w:rPr>
                <w:rFonts w:ascii="Arial" w:hAnsi="Arial" w:cs="Arial"/>
                <w:bCs/>
                <w:i/>
                <w:i/>
                <w:iCs/>
                <w:sz w:val="20"/>
                <w:szCs w:val="20"/>
              </w:rPr>
            </w:pPr>
            <w:r>
              <w:rPr>
                <w:rFonts w:eastAsia="Calibri" w:cs="Arial" w:ascii="Arial" w:hAnsi="Arial"/>
                <w:bCs/>
                <w:i/>
                <w:iCs/>
                <w:kern w:val="0"/>
                <w:sz w:val="20"/>
                <w:szCs w:val="20"/>
                <w:lang w:val="fr-FR" w:eastAsia="en-US" w:bidi="ar-SA"/>
              </w:rPr>
              <w:t>Site Quizinière</w:t>
            </w:r>
          </w:p>
        </w:tc>
        <w:tc>
          <w:tcPr>
            <w:tcW w:w="2692" w:type="dxa"/>
            <w:tcBorders>
              <w:top w:val="single" w:sz="4" w:space="0" w:color="8EAADB"/>
              <w:left w:val="single" w:sz="4" w:space="0" w:color="8EAADB"/>
              <w:bottom w:val="single" w:sz="4" w:space="0" w:color="8EAADB"/>
              <w:right w:val="single" w:sz="4" w:space="0" w:color="8EAADB"/>
            </w:tcBorders>
            <w:shd w:color="auto" w:fill="FFE8A7" w:val="clear"/>
            <w:vAlign w:val="center"/>
          </w:tcPr>
          <w:p>
            <w:pPr>
              <w:pStyle w:val="Normal"/>
              <w:widowControl/>
              <w:spacing w:before="0" w:after="0"/>
              <w:jc w:val="center"/>
              <w:rPr>
                <w:rFonts w:ascii="Arial" w:hAnsi="Arial" w:cs="Arial"/>
                <w:bCs/>
                <w:i/>
                <w:i/>
                <w:iCs/>
                <w:sz w:val="20"/>
                <w:szCs w:val="20"/>
              </w:rPr>
            </w:pPr>
            <w:r>
              <w:rPr>
                <w:rFonts w:eastAsia="Calibri" w:cs="Arial" w:ascii="Arial" w:hAnsi="Arial"/>
                <w:bCs/>
                <w:i/>
                <w:iCs/>
                <w:kern w:val="0"/>
                <w:sz w:val="20"/>
                <w:szCs w:val="20"/>
                <w:lang w:val="fr-FR" w:eastAsia="en-US" w:bidi="ar-SA"/>
              </w:rPr>
              <w:t>Les élèves sont répartis par groupe de deux et les questions à corriger sont réparties entre les groupes selon l’analyse réalisée par le professeur</w:t>
            </w:r>
          </w:p>
        </w:tc>
        <w:tc>
          <w:tcPr>
            <w:tcW w:w="2133" w:type="dxa"/>
            <w:tcBorders>
              <w:top w:val="single" w:sz="4" w:space="0" w:color="8EAADB"/>
              <w:left w:val="single" w:sz="4" w:space="0" w:color="8EAADB"/>
              <w:bottom w:val="single" w:sz="4" w:space="0" w:color="8EAADB"/>
              <w:right w:val="single" w:sz="4" w:space="0" w:color="8EAADB"/>
            </w:tcBorders>
            <w:shd w:color="auto" w:fill="C9E2B8" w:val="clear"/>
            <w:vAlign w:val="center"/>
          </w:tcPr>
          <w:p>
            <w:pPr>
              <w:pStyle w:val="Normal"/>
              <w:widowControl/>
              <w:spacing w:before="0" w:after="0"/>
              <w:jc w:val="center"/>
              <w:rPr>
                <w:rFonts w:ascii="Arial" w:hAnsi="Arial" w:cs="Arial"/>
                <w:bCs/>
                <w:i/>
                <w:i/>
                <w:iCs/>
                <w:sz w:val="20"/>
                <w:szCs w:val="20"/>
              </w:rPr>
            </w:pPr>
            <w:r>
              <w:rPr>
                <w:rFonts w:eastAsia="Calibri" w:cs="Arial" w:ascii="Arial" w:hAnsi="Arial"/>
                <w:bCs/>
                <w:i/>
                <w:iCs/>
                <w:kern w:val="0"/>
                <w:sz w:val="20"/>
                <w:szCs w:val="20"/>
                <w:lang w:val="fr-FR" w:eastAsia="en-US" w:bidi="ar-SA"/>
              </w:rPr>
              <w:t>Les élèves réalisent une carte mentale au format numérique puis l’exportent afin de pouvoir la mutualiser. La partie de la carte mentale concernant la méthodologie sur les consignes est capturée puis l’image est partagée dans pearltrees</w:t>
            </w:r>
          </w:p>
        </w:tc>
      </w:tr>
      <w:tr>
        <w:trPr/>
        <w:tc>
          <w:tcPr>
            <w:tcW w:w="1506" w:type="dxa"/>
            <w:tcBorders>
              <w:top w:val="single" w:sz="4" w:space="0" w:color="8EAADB"/>
              <w:left w:val="single" w:sz="4" w:space="0" w:color="8EAADB"/>
              <w:bottom w:val="single" w:sz="4" w:space="0" w:color="8EAADB"/>
              <w:right w:val="single" w:sz="4" w:space="0" w:color="8EAADB"/>
            </w:tcBorders>
            <w:shd w:color="auto" w:fill="BDD6EE" w:themeFill="accent1" w:themeFillTint="66" w:val="clear"/>
            <w:vAlign w:val="center"/>
          </w:tcPr>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mc:AlternateContent>
                <mc:Choice Requires="wps">
                  <w:drawing>
                    <wp:anchor behindDoc="0" distT="0" distB="0" distL="0" distR="0" simplePos="0" locked="0" layoutInCell="1" allowOverlap="1" relativeHeight="37" wp14:anchorId="3ADC2947">
                      <wp:simplePos x="0" y="0"/>
                      <wp:positionH relativeFrom="margin">
                        <wp:posOffset>231775</wp:posOffset>
                      </wp:positionH>
                      <wp:positionV relativeFrom="paragraph">
                        <wp:posOffset>31115</wp:posOffset>
                      </wp:positionV>
                      <wp:extent cx="590550" cy="485775"/>
                      <wp:effectExtent l="0" t="0" r="0" b="0"/>
                      <wp:wrapNone/>
                      <wp:docPr id="9" name="Zone de texte 11"/>
                      <a:graphic xmlns:a="http://schemas.openxmlformats.org/drawingml/2006/main">
                        <a:graphicData uri="http://schemas.microsoft.com/office/word/2010/wordprocessingShape">
                          <wps:wsp>
                            <wps:cNvSpPr/>
                            <wps:spPr>
                              <a:xfrm>
                                <a:off x="0" y="0"/>
                                <a:ext cx="590400" cy="48564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323850" cy="323850"/>
                                        <wp:effectExtent l="0" t="0" r="0" b="0"/>
                                        <wp:docPr id="11" name="Graphique 1044509089"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044509089" descr="Clap avec un remplissage uni"/>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23850" cy="323850"/>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11" path="m0,0l-2147483645,0l-2147483645,-2147483646l0,-2147483646xe" stroked="f" o:allowincell="t" style="position:absolute;margin-left:18.25pt;margin-top:2.45pt;width:46.45pt;height:38.2pt;mso-wrap-style:square;v-text-anchor:top;mso-position-horizontal-relative:margin" wp14:anchorId="3ADC2947">
                      <v:fill o:detectmouseclick="t" on="false"/>
                      <v:stroke color="#3465a4" weight="6480" joinstyle="round" endcap="flat"/>
                      <v:textbox>
                        <w:txbxContent>
                          <w:p>
                            <w:pPr>
                              <w:pStyle w:val="Contenudecadre"/>
                              <w:rPr/>
                            </w:pPr>
                            <w:r>
                              <w:rPr/>
                              <w:drawing>
                                <wp:inline distT="0" distB="0" distL="0" distR="0">
                                  <wp:extent cx="323850" cy="323850"/>
                                  <wp:effectExtent l="0" t="0" r="0" b="0"/>
                                  <wp:docPr id="12" name="Graphique 1044509089" descr="Cla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044509089" descr="Clap avec un remplissage uni"/>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23850" cy="323850"/>
                                          </a:xfrm>
                                          <a:prstGeom prst="rect">
                                            <a:avLst/>
                                          </a:prstGeom>
                                        </pic:spPr>
                                      </pic:pic>
                                    </a:graphicData>
                                  </a:graphic>
                                </wp:inline>
                              </w:drawing>
                            </w:r>
                          </w:p>
                          <w:p>
                            <w:pPr>
                              <w:pStyle w:val="Contenudecadre"/>
                              <w:rPr/>
                            </w:pPr>
                            <w:r>
                              <w:rPr/>
                            </w:r>
                          </w:p>
                        </w:txbxContent>
                      </v:textbox>
                      <w10:wrap type="none"/>
                    </v:rect>
                  </w:pict>
                </mc:Fallback>
              </mc:AlternateContent>
            </w:r>
          </w:p>
          <w:p>
            <w:pPr>
              <w:pStyle w:val="Normal"/>
              <w:widowControl/>
              <w:spacing w:before="0" w:after="0"/>
              <w:jc w:val="center"/>
              <w:rPr>
                <w:rFonts w:ascii="Arial" w:hAnsi="Arial" w:cs="Arial"/>
                <w:b/>
                <w:bCs/>
                <w:sz w:val="20"/>
                <w:szCs w:val="20"/>
              </w:rPr>
            </w:pPr>
            <w:r>
              <w:rPr>
                <w:rFonts w:eastAsia="Calibri" w:cs="Arial" w:ascii="Arial" w:hAnsi="Arial"/>
                <w:b/>
                <w:bCs/>
                <w:kern w:val="0"/>
                <w:sz w:val="20"/>
                <w:szCs w:val="20"/>
                <w:lang w:val="fr-FR" w:eastAsia="en-US" w:bidi="ar-SA"/>
              </w:rPr>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center"/>
              <w:rPr>
                <w:rFonts w:ascii="Arial" w:hAnsi="Arial" w:cs="Arial"/>
                <w:i/>
                <w:i/>
                <w:iCs/>
                <w:sz w:val="16"/>
                <w:szCs w:val="16"/>
              </w:rPr>
            </w:pPr>
            <w:r>
              <w:rPr>
                <w:rFonts w:eastAsia="Calibri" w:cs="Arial" w:ascii="Arial" w:hAnsi="Arial"/>
                <w:bCs/>
                <w:i/>
                <w:iCs/>
                <w:kern w:val="0"/>
                <w:sz w:val="16"/>
                <w:szCs w:val="16"/>
                <w:lang w:val="fr-FR" w:eastAsia="en-US" w:bidi="ar-SA"/>
              </w:rPr>
              <w:t>(Descriptif des contenus + liens )</w:t>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tc>
        <w:tc>
          <w:tcPr>
            <w:tcW w:w="2033" w:type="dxa"/>
            <w:tcBorders>
              <w:top w:val="single" w:sz="4" w:space="0" w:color="8EAADB"/>
              <w:left w:val="single" w:sz="4" w:space="0" w:color="8EAADB"/>
              <w:bottom w:val="single" w:sz="4" w:space="0" w:color="8EAADB"/>
              <w:right w:val="single" w:sz="4" w:space="0" w:color="8EAADB"/>
            </w:tcBorders>
            <w:shd w:color="auto" w:fill="FFE8A7" w:val="clear"/>
            <w:vAlign w:val="center"/>
          </w:tcPr>
          <w:p>
            <w:pPr>
              <w:pStyle w:val="Normal"/>
              <w:widowControl/>
              <w:spacing w:before="0" w:after="0"/>
              <w:jc w:val="center"/>
              <w:rPr>
                <w:rFonts w:ascii="Arial" w:hAnsi="Arial" w:cs="Arial"/>
                <w:i/>
                <w:i/>
                <w:iCs/>
                <w:sz w:val="20"/>
                <w:szCs w:val="20"/>
              </w:rPr>
            </w:pPr>
            <w:r>
              <w:rPr>
                <w:rFonts w:eastAsia="Calibri" w:cs="Arial" w:ascii="Arial" w:hAnsi="Arial"/>
                <w:i/>
                <w:iCs/>
                <w:kern w:val="0"/>
                <w:sz w:val="20"/>
                <w:szCs w:val="20"/>
                <w:lang w:val="fr-FR" w:eastAsia="en-US" w:bidi="ar-SA"/>
              </w:rPr>
              <w:t>Quizz :</w:t>
            </w:r>
          </w:p>
          <w:p>
            <w:pPr>
              <w:pStyle w:val="Normal"/>
              <w:widowControl/>
              <w:spacing w:before="0" w:after="0"/>
              <w:jc w:val="center"/>
              <w:rPr>
                <w:rStyle w:val="InternetLink"/>
              </w:rPr>
            </w:pPr>
            <w:hyperlink r:id="rId28">
              <w:r>
                <w:rPr>
                  <w:rStyle w:val="InternetLink"/>
                  <w:rFonts w:eastAsia="Calibri" w:cs=""/>
                  <w:kern w:val="0"/>
                  <w:sz w:val="20"/>
                  <w:szCs w:val="20"/>
                  <w:lang w:val="fr-FR" w:eastAsia="en-US" w:bidi="ar-SA"/>
                </w:rPr>
                <w:t>www.quiziniere.com</w:t>
              </w:r>
            </w:hyperlink>
          </w:p>
          <w:p>
            <w:pPr>
              <w:pStyle w:val="Normal"/>
              <w:widowControl/>
              <w:spacing w:before="0" w:after="0"/>
              <w:jc w:val="center"/>
              <w:rPr>
                <w:rFonts w:ascii="Arial" w:hAnsi="Arial" w:cs="Arial"/>
                <w:i/>
                <w:i/>
                <w:iCs/>
                <w:sz w:val="20"/>
                <w:szCs w:val="20"/>
              </w:rPr>
            </w:pPr>
            <w:r>
              <w:rPr>
                <w:rFonts w:eastAsia="Calibri" w:cs="Arial" w:ascii="Arial" w:hAnsi="Arial"/>
                <w:i/>
                <w:iCs/>
                <w:kern w:val="0"/>
                <w:sz w:val="20"/>
                <w:szCs w:val="20"/>
                <w:lang w:val="fr-FR" w:eastAsia="en-US" w:bidi="ar-SA"/>
              </w:rPr>
            </w:r>
          </w:p>
        </w:tc>
        <w:tc>
          <w:tcPr>
            <w:tcW w:w="2410" w:type="dxa"/>
            <w:tcBorders>
              <w:top w:val="single" w:sz="4" w:space="0" w:color="8EAADB"/>
              <w:left w:val="single" w:sz="4" w:space="0" w:color="8EAADB"/>
              <w:bottom w:val="single" w:sz="4" w:space="0" w:color="8EAADB"/>
              <w:right w:val="single" w:sz="4" w:space="0" w:color="8EAADB"/>
            </w:tcBorders>
            <w:shd w:color="auto" w:fill="C9E2B8" w:val="clear"/>
            <w:vAlign w:val="center"/>
          </w:tcPr>
          <w:p>
            <w:pPr>
              <w:pStyle w:val="Normal"/>
              <w:widowControl/>
              <w:spacing w:before="240" w:after="0"/>
              <w:jc w:val="center"/>
              <w:rPr>
                <w:rFonts w:ascii="Arial" w:hAnsi="Arial" w:cs="Arial"/>
                <w:i/>
                <w:i/>
                <w:iCs/>
                <w:sz w:val="20"/>
                <w:szCs w:val="20"/>
              </w:rPr>
            </w:pPr>
            <w:r>
              <w:rPr>
                <w:rFonts w:eastAsia="Calibri" w:cs="Arial" w:ascii="Arial" w:hAnsi="Arial"/>
                <w:i/>
                <w:iCs/>
                <w:kern w:val="0"/>
                <w:sz w:val="20"/>
                <w:szCs w:val="20"/>
                <w:lang w:val="fr-FR" w:eastAsia="en-US" w:bidi="ar-SA"/>
              </w:rPr>
              <w:t>Copie corrigée</w:t>
            </w:r>
          </w:p>
        </w:tc>
        <w:tc>
          <w:tcPr>
            <w:tcW w:w="2692" w:type="dxa"/>
            <w:tcBorders>
              <w:top w:val="single" w:sz="4" w:space="0" w:color="8EAADB"/>
              <w:left w:val="single" w:sz="4" w:space="0" w:color="8EAADB"/>
              <w:bottom w:val="single" w:sz="4" w:space="0" w:color="8EAADB"/>
              <w:right w:val="single" w:sz="4" w:space="0" w:color="8EAADB"/>
            </w:tcBorders>
            <w:shd w:color="auto" w:fill="FFE8A7" w:val="clear"/>
            <w:vAlign w:val="center"/>
          </w:tcPr>
          <w:p>
            <w:pPr>
              <w:pStyle w:val="Normal"/>
              <w:widowControl/>
              <w:spacing w:before="240" w:after="0"/>
              <w:jc w:val="center"/>
              <w:rPr>
                <w:rFonts w:ascii="Arial" w:hAnsi="Arial" w:cs="Arial"/>
                <w:i/>
                <w:i/>
                <w:iCs/>
                <w:sz w:val="20"/>
                <w:szCs w:val="20"/>
              </w:rPr>
            </w:pPr>
            <w:r>
              <w:rPr>
                <w:rFonts w:eastAsia="Calibri" w:cs="Arial" w:ascii="Arial" w:hAnsi="Arial"/>
                <w:i/>
                <w:iCs/>
                <w:kern w:val="0"/>
                <w:sz w:val="20"/>
                <w:szCs w:val="20"/>
                <w:lang w:val="fr-FR" w:eastAsia="en-US" w:bidi="ar-SA"/>
              </w:rPr>
              <w:t>Tableur excel</w:t>
            </w:r>
          </w:p>
        </w:tc>
        <w:tc>
          <w:tcPr>
            <w:tcW w:w="2133" w:type="dxa"/>
            <w:tcBorders>
              <w:top w:val="single" w:sz="4" w:space="0" w:color="8EAADB"/>
              <w:left w:val="single" w:sz="4" w:space="0" w:color="8EAADB"/>
              <w:bottom w:val="single" w:sz="4" w:space="0" w:color="8EAADB"/>
              <w:right w:val="single" w:sz="4" w:space="0" w:color="8EAADB"/>
            </w:tcBorders>
            <w:shd w:color="auto" w:fill="C9E2B8" w:val="clear"/>
            <w:vAlign w:val="center"/>
          </w:tcPr>
          <w:p>
            <w:pPr>
              <w:pStyle w:val="Normal"/>
              <w:widowControl/>
              <w:spacing w:before="240" w:after="0"/>
              <w:jc w:val="center"/>
              <w:rPr>
                <w:rFonts w:ascii="Arial" w:hAnsi="Arial" w:cs="Arial"/>
                <w:i/>
                <w:i/>
                <w:iCs/>
                <w:sz w:val="20"/>
                <w:szCs w:val="20"/>
              </w:rPr>
            </w:pPr>
            <w:r>
              <w:rPr>
                <w:rFonts w:eastAsia="Calibri" w:cs="Arial" w:ascii="Arial" w:hAnsi="Arial"/>
                <w:i/>
                <w:iCs/>
                <w:kern w:val="0"/>
                <w:sz w:val="20"/>
                <w:szCs w:val="20"/>
                <w:lang w:val="fr-FR" w:eastAsia="en-US" w:bidi="ar-SA"/>
              </w:rPr>
              <w:t>Wisemapping</w:t>
            </w:r>
          </w:p>
          <w:p>
            <w:pPr>
              <w:pStyle w:val="Normal"/>
              <w:widowControl/>
              <w:spacing w:before="240" w:after="0"/>
              <w:jc w:val="center"/>
              <w:rPr>
                <w:rFonts w:ascii="Arial" w:hAnsi="Arial" w:cs="Arial"/>
                <w:i/>
                <w:i/>
                <w:iCs/>
                <w:sz w:val="20"/>
                <w:szCs w:val="20"/>
              </w:rPr>
            </w:pPr>
            <w:r>
              <w:rPr>
                <w:rFonts w:eastAsia="Calibri" w:cs="Arial" w:ascii="Arial" w:hAnsi="Arial"/>
                <w:i/>
                <w:iCs/>
                <w:kern w:val="0"/>
                <w:sz w:val="20"/>
                <w:szCs w:val="20"/>
                <w:lang w:val="fr-FR" w:eastAsia="en-US" w:bidi="ar-SA"/>
              </w:rPr>
              <w:t>Pearltrees</w:t>
            </w:r>
          </w:p>
        </w:tc>
      </w:tr>
      <w:tr>
        <w:trPr>
          <w:trHeight w:val="1423" w:hRule="atLeast"/>
        </w:trPr>
        <w:tc>
          <w:tcPr>
            <w:tcW w:w="1506" w:type="dxa"/>
            <w:tcBorders>
              <w:top w:val="single" w:sz="4" w:space="0" w:color="8EAADB"/>
              <w:left w:val="single" w:sz="4" w:space="0" w:color="8EAADB"/>
              <w:bottom w:val="single" w:sz="4" w:space="0" w:color="8EAADB"/>
              <w:right w:val="single" w:sz="4" w:space="0" w:color="8EAADB"/>
            </w:tcBorders>
            <w:shd w:color="auto" w:fill="DEEAF6" w:themeFill="accent1" w:themeFillTint="33" w:val="clear"/>
            <w:vAlign w:val="center"/>
          </w:tcPr>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mc:AlternateContent>
                <mc:Choice Requires="wps">
                  <w:drawing>
                    <wp:anchor behindDoc="0" distT="0" distB="0" distL="0" distR="0" simplePos="0" locked="0" layoutInCell="1" allowOverlap="1" relativeHeight="25" wp14:anchorId="30EF7795">
                      <wp:simplePos x="0" y="0"/>
                      <wp:positionH relativeFrom="margin">
                        <wp:posOffset>479425</wp:posOffset>
                      </wp:positionH>
                      <wp:positionV relativeFrom="paragraph">
                        <wp:posOffset>-58420</wp:posOffset>
                      </wp:positionV>
                      <wp:extent cx="590550" cy="485775"/>
                      <wp:effectExtent l="0" t="0" r="0" b="0"/>
                      <wp:wrapNone/>
                      <wp:docPr id="10" name="Zone de texte 7"/>
                      <a:graphic xmlns:a="http://schemas.openxmlformats.org/drawingml/2006/main">
                        <a:graphicData uri="http://schemas.microsoft.com/office/word/2010/wordprocessingShape">
                          <wps:wsp>
                            <wps:cNvSpPr/>
                            <wps:spPr>
                              <a:xfrm>
                                <a:off x="0" y="0"/>
                                <a:ext cx="590400" cy="48564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285750" cy="285750"/>
                                        <wp:effectExtent l="0" t="0" r="0" b="0"/>
                                        <wp:docPr id="12" name="Graphique 730601670"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730601670" descr="Curseur avec un remplissage uni"/>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85750" cy="285750"/>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7" path="m0,0l-2147483645,0l-2147483645,-2147483646l0,-2147483646xe" stroked="f" o:allowincell="t" style="position:absolute;margin-left:37.75pt;margin-top:-4.6pt;width:46.45pt;height:38.2pt;mso-wrap-style:square;v-text-anchor:top;mso-position-horizontal-relative:margin" wp14:anchorId="30EF7795">
                      <v:fill o:detectmouseclick="t" on="false"/>
                      <v:stroke color="#3465a4" weight="6480" joinstyle="round" endcap="flat"/>
                      <v:textbox>
                        <w:txbxContent>
                          <w:p>
                            <w:pPr>
                              <w:pStyle w:val="Contenudecadre"/>
                              <w:rPr/>
                            </w:pPr>
                            <w:r>
                              <w:rPr/>
                              <w:drawing>
                                <wp:inline distT="0" distB="0" distL="0" distR="0">
                                  <wp:extent cx="285750" cy="285750"/>
                                  <wp:effectExtent l="0" t="0" r="0" b="0"/>
                                  <wp:docPr id="13" name="Graphique 730601670"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730601670" descr="Curseur avec un remplissage uni"/>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85750" cy="285750"/>
                                          </a:xfrm>
                                          <a:prstGeom prst="rect">
                                            <a:avLst/>
                                          </a:prstGeom>
                                        </pic:spPr>
                                      </pic:pic>
                                    </a:graphicData>
                                  </a:graphic>
                                </wp:inline>
                              </w:drawing>
                            </w:r>
                          </w:p>
                          <w:p>
                            <w:pPr>
                              <w:pStyle w:val="Contenudecadre"/>
                              <w:rPr/>
                            </w:pPr>
                            <w:r>
                              <w:rPr/>
                            </w:r>
                          </w:p>
                        </w:txbxContent>
                      </v:textbox>
                      <w10:wrap type="none"/>
                    </v:rect>
                  </w:pict>
                </mc:Fallback>
              </mc:AlternateContent>
              <mc:AlternateContent>
                <mc:Choice Requires="wps">
                  <w:drawing>
                    <wp:anchor behindDoc="0" distT="0" distB="0" distL="0" distR="0" simplePos="0" locked="0" layoutInCell="1" allowOverlap="1" relativeHeight="33" wp14:anchorId="366468DD">
                      <wp:simplePos x="0" y="0"/>
                      <wp:positionH relativeFrom="margin">
                        <wp:posOffset>143510</wp:posOffset>
                      </wp:positionH>
                      <wp:positionV relativeFrom="paragraph">
                        <wp:posOffset>-113030</wp:posOffset>
                      </wp:positionV>
                      <wp:extent cx="590550" cy="485775"/>
                      <wp:effectExtent l="0" t="0" r="0" b="0"/>
                      <wp:wrapNone/>
                      <wp:docPr id="11" name="Zone de texte 10"/>
                      <a:graphic xmlns:a="http://schemas.openxmlformats.org/drawingml/2006/main">
                        <a:graphicData uri="http://schemas.microsoft.com/office/word/2010/wordprocessingShape">
                          <wps:wsp>
                            <wps:cNvSpPr/>
                            <wps:spPr>
                              <a:xfrm>
                                <a:off x="0" y="0"/>
                                <a:ext cx="590400" cy="48564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401320" cy="401320"/>
                                        <wp:effectExtent l="0" t="0" r="0" b="0"/>
                                        <wp:docPr id="13" name="Graphique 28346865"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28346865" descr="Utilisateurs avec un remplissage uni"/>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401320" cy="401320"/>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10" path="m0,0l-2147483645,0l-2147483645,-2147483646l0,-2147483646xe" stroked="f" o:allowincell="t" style="position:absolute;margin-left:11.3pt;margin-top:-8.9pt;width:46.45pt;height:38.2pt;mso-wrap-style:square;v-text-anchor:top;mso-position-horizontal-relative:margin" wp14:anchorId="366468DD">
                      <v:fill o:detectmouseclick="t" on="false"/>
                      <v:stroke color="#3465a4" weight="6480" joinstyle="round" endcap="flat"/>
                      <v:textbox>
                        <w:txbxContent>
                          <w:p>
                            <w:pPr>
                              <w:pStyle w:val="Contenudecadre"/>
                              <w:rPr/>
                            </w:pPr>
                            <w:r>
                              <w:rPr/>
                              <w:drawing>
                                <wp:inline distT="0" distB="0" distL="0" distR="0">
                                  <wp:extent cx="401320" cy="401320"/>
                                  <wp:effectExtent l="0" t="0" r="0" b="0"/>
                                  <wp:docPr id="14" name="Graphique 28346865"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28346865" descr="Utilisateurs avec un remplissage uni"/>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401320" cy="401320"/>
                                          </a:xfrm>
                                          <a:prstGeom prst="rect">
                                            <a:avLst/>
                                          </a:prstGeom>
                                        </pic:spPr>
                                      </pic:pic>
                                    </a:graphicData>
                                  </a:graphic>
                                </wp:inline>
                              </w:drawing>
                            </w:r>
                          </w:p>
                          <w:p>
                            <w:pPr>
                              <w:pStyle w:val="Contenudecadre"/>
                              <w:rPr/>
                            </w:pPr>
                            <w:r>
                              <w:rPr/>
                            </w:r>
                          </w:p>
                        </w:txbxContent>
                      </v:textbox>
                      <w10:wrap type="none"/>
                    </v:rect>
                  </w:pict>
                </mc:Fallback>
              </mc:AlternateContent>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center"/>
              <w:rPr>
                <w:rFonts w:ascii="Arial" w:hAnsi="Arial" w:cs="Arial"/>
                <w:sz w:val="16"/>
                <w:szCs w:val="16"/>
              </w:rPr>
            </w:pPr>
            <w:r>
              <w:rPr>
                <w:rFonts w:eastAsia="Calibri" w:cs="Arial" w:ascii="Arial" w:hAnsi="Arial"/>
                <w:bCs/>
                <w:i/>
                <w:iCs/>
                <w:kern w:val="0"/>
                <w:sz w:val="16"/>
                <w:szCs w:val="16"/>
                <w:lang w:val="fr-FR" w:eastAsia="en-US" w:bidi="ar-SA"/>
              </w:rPr>
              <w:t>(Liste des actions individuelles et/ou collectives)</w:t>
            </w:r>
          </w:p>
        </w:tc>
        <w:tc>
          <w:tcPr>
            <w:tcW w:w="2033" w:type="dxa"/>
            <w:tcBorders>
              <w:top w:val="single" w:sz="4" w:space="0" w:color="8EAADB"/>
              <w:left w:val="single" w:sz="4" w:space="0" w:color="8EAADB"/>
              <w:bottom w:val="single" w:sz="4" w:space="0" w:color="8EAADB"/>
              <w:right w:val="single" w:sz="4" w:space="0" w:color="8EAADB"/>
            </w:tcBorders>
            <w:shd w:color="auto" w:fill="FFF4D5" w:val="clear"/>
            <w:vAlign w:val="center"/>
          </w:tcPr>
          <w:p>
            <w:pPr>
              <w:pStyle w:val="Normal"/>
              <w:widowControl/>
              <w:spacing w:before="0" w:after="0"/>
              <w:jc w:val="center"/>
              <w:rPr>
                <w:rFonts w:ascii="Arial" w:hAnsi="Arial" w:cs="Arial"/>
                <w:i/>
                <w:i/>
                <w:iCs/>
                <w:sz w:val="20"/>
                <w:szCs w:val="20"/>
              </w:rPr>
            </w:pPr>
            <w:r>
              <w:rPr>
                <w:rFonts w:eastAsia="Calibri" w:cs="Arial" w:ascii="Arial" w:hAnsi="Arial"/>
                <w:i/>
                <w:iCs/>
                <w:kern w:val="0"/>
                <w:sz w:val="20"/>
                <w:szCs w:val="20"/>
                <w:lang w:val="fr-FR" w:eastAsia="en-US" w:bidi="ar-SA"/>
              </w:rPr>
              <w:t>Chaque élève réalise l’évaluation numérique à l’aide d’un code fourni par l’enseignant.</w:t>
            </w:r>
          </w:p>
        </w:tc>
        <w:tc>
          <w:tcPr>
            <w:tcW w:w="2410" w:type="dxa"/>
            <w:tcBorders>
              <w:top w:val="single" w:sz="4" w:space="0" w:color="8EAADB"/>
              <w:left w:val="single" w:sz="4" w:space="0" w:color="8EAADB"/>
              <w:bottom w:val="single" w:sz="4" w:space="0" w:color="8EAADB"/>
              <w:right w:val="single" w:sz="4" w:space="0" w:color="8EAADB"/>
            </w:tcBorders>
            <w:shd w:color="auto" w:fill="E2EFD9" w:themeFill="accent6" w:themeFillTint="33" w:val="clear"/>
            <w:vAlign w:val="center"/>
          </w:tcPr>
          <w:p>
            <w:pPr>
              <w:pStyle w:val="ListParagraph"/>
              <w:widowControl/>
              <w:spacing w:before="0" w:after="0"/>
              <w:ind w:left="36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t>Chaque élève consulte les réponses attendues pour les questions posées sous forme de QCM</w:t>
            </w:r>
          </w:p>
        </w:tc>
        <w:tc>
          <w:tcPr>
            <w:tcW w:w="2692" w:type="dxa"/>
            <w:tcBorders>
              <w:top w:val="single" w:sz="4" w:space="0" w:color="8EAADB"/>
              <w:left w:val="single" w:sz="4" w:space="0" w:color="8EAADB"/>
              <w:bottom w:val="single" w:sz="4" w:space="0" w:color="8EAADB"/>
              <w:right w:val="single" w:sz="4" w:space="0" w:color="8EAADB"/>
            </w:tcBorders>
            <w:shd w:color="auto" w:fill="FFF4D5" w:val="clear"/>
            <w:vAlign w:val="center"/>
          </w:tcPr>
          <w:p>
            <w:pPr>
              <w:pStyle w:val="ListParagraph"/>
              <w:widowControl/>
              <w:spacing w:before="0" w:after="0"/>
              <w:ind w:left="36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r>
          </w:p>
          <w:p>
            <w:pPr>
              <w:pStyle w:val="ListParagraph"/>
              <w:widowControl/>
              <w:spacing w:before="0" w:after="0"/>
              <w:ind w:left="36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t>Tous les élèves prennent connaissance du travail de correction à réaliser et posent des questions si besoin</w:t>
            </w:r>
          </w:p>
        </w:tc>
        <w:tc>
          <w:tcPr>
            <w:tcW w:w="2133" w:type="dxa"/>
            <w:tcBorders>
              <w:top w:val="single" w:sz="4" w:space="0" w:color="8EAADB"/>
              <w:left w:val="single" w:sz="4" w:space="0" w:color="8EAADB"/>
              <w:bottom w:val="single" w:sz="4" w:space="0" w:color="8EAADB"/>
              <w:right w:val="single" w:sz="4" w:space="0" w:color="8EAADB"/>
            </w:tcBorders>
            <w:shd w:color="auto" w:fill="E2EFD9" w:themeFill="accent6" w:themeFillTint="33" w:val="clear"/>
            <w:vAlign w:val="center"/>
          </w:tcPr>
          <w:p>
            <w:pPr>
              <w:pStyle w:val="ListParagraph"/>
              <w:widowControl/>
              <w:spacing w:before="0" w:after="0"/>
              <w:ind w:left="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t>Chaque groupe réalise la correction de questions puis réfléchi sur les verbes des consignes.</w:t>
            </w:r>
          </w:p>
        </w:tc>
      </w:tr>
      <w:tr>
        <w:trPr>
          <w:trHeight w:val="1396" w:hRule="atLeast"/>
        </w:trPr>
        <w:tc>
          <w:tcPr>
            <w:tcW w:w="1506" w:type="dxa"/>
            <w:tcBorders>
              <w:top w:val="single" w:sz="4" w:space="0" w:color="8EAADB"/>
              <w:left w:val="single" w:sz="4" w:space="0" w:color="8EAADB"/>
              <w:bottom w:val="single" w:sz="4" w:space="0" w:color="8EAADB"/>
              <w:right w:val="single" w:sz="4" w:space="0" w:color="8EAADB"/>
            </w:tcBorders>
            <w:shd w:color="auto" w:fill="DEEAF6" w:themeFill="accent1" w:themeFillTint="33" w:val="clear"/>
            <w:vAlign w:val="center"/>
          </w:tcPr>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mc:AlternateContent>
                <mc:Choice Requires="wps">
                  <w:drawing>
                    <wp:anchor behindDoc="0" distT="0" distB="0" distL="0" distR="0" simplePos="0" locked="0" layoutInCell="1" allowOverlap="1" relativeHeight="21" wp14:anchorId="2C3B503C">
                      <wp:simplePos x="0" y="0"/>
                      <wp:positionH relativeFrom="margin">
                        <wp:posOffset>143510</wp:posOffset>
                      </wp:positionH>
                      <wp:positionV relativeFrom="paragraph">
                        <wp:posOffset>37465</wp:posOffset>
                      </wp:positionV>
                      <wp:extent cx="590550" cy="485775"/>
                      <wp:effectExtent l="0" t="0" r="0" b="0"/>
                      <wp:wrapNone/>
                      <wp:docPr id="12" name="Zone de texte 6"/>
                      <a:graphic xmlns:a="http://schemas.openxmlformats.org/drawingml/2006/main">
                        <a:graphicData uri="http://schemas.microsoft.com/office/word/2010/wordprocessingShape">
                          <wps:wsp>
                            <wps:cNvSpPr/>
                            <wps:spPr>
                              <a:xfrm>
                                <a:off x="0" y="0"/>
                                <a:ext cx="590400" cy="48564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401320" cy="376555"/>
                                        <wp:effectExtent l="0" t="0" r="0" b="0"/>
                                        <wp:docPr id="14" name="Image 957295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957295705" descr=""/>
                                                <pic:cNvPicPr>
                                                  <a:picLocks noChangeAspect="1" noChangeArrowheads="1"/>
                                                </pic:cNvPicPr>
                                              </pic:nvPicPr>
                                              <pic:blipFill>
                                                <a:blip r:embed="rId37"/>
                                                <a:stretch>
                                                  <a:fillRect/>
                                                </a:stretch>
                                              </pic:blipFill>
                                              <pic:spPr bwMode="auto">
                                                <a:xfrm>
                                                  <a:off x="0" y="0"/>
                                                  <a:ext cx="401320" cy="376555"/>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6" path="m0,0l-2147483645,0l-2147483645,-2147483646l0,-2147483646xe" stroked="f" o:allowincell="t" style="position:absolute;margin-left:11.3pt;margin-top:2.95pt;width:46.45pt;height:38.2pt;mso-wrap-style:square;v-text-anchor:top;mso-position-horizontal-relative:margin" wp14:anchorId="2C3B503C">
                      <v:fill o:detectmouseclick="t" on="false"/>
                      <v:stroke color="#3465a4" weight="6480" joinstyle="round" endcap="flat"/>
                      <v:textbox>
                        <w:txbxContent>
                          <w:p>
                            <w:pPr>
                              <w:pStyle w:val="Contenudecadre"/>
                              <w:rPr/>
                            </w:pPr>
                            <w:r>
                              <w:rPr/>
                              <w:drawing>
                                <wp:inline distT="0" distB="0" distL="0" distR="0">
                                  <wp:extent cx="401320" cy="376555"/>
                                  <wp:effectExtent l="0" t="0" r="0" b="0"/>
                                  <wp:docPr id="15" name="Image 957295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957295705" descr=""/>
                                          <pic:cNvPicPr>
                                            <a:picLocks noChangeAspect="1" noChangeArrowheads="1"/>
                                          </pic:cNvPicPr>
                                        </pic:nvPicPr>
                                        <pic:blipFill>
                                          <a:blip r:embed="rId38"/>
                                          <a:stretch>
                                            <a:fillRect/>
                                          </a:stretch>
                                        </pic:blipFill>
                                        <pic:spPr bwMode="auto">
                                          <a:xfrm>
                                            <a:off x="0" y="0"/>
                                            <a:ext cx="401320" cy="376555"/>
                                          </a:xfrm>
                                          <a:prstGeom prst="rect">
                                            <a:avLst/>
                                          </a:prstGeom>
                                        </pic:spPr>
                                      </pic:pic>
                                    </a:graphicData>
                                  </a:graphic>
                                </wp:inline>
                              </w:drawing>
                            </w:r>
                          </w:p>
                          <w:p>
                            <w:pPr>
                              <w:pStyle w:val="Contenudecadre"/>
                              <w:rPr/>
                            </w:pPr>
                            <w:r>
                              <w:rPr/>
                            </w:r>
                          </w:p>
                        </w:txbxContent>
                      </v:textbox>
                      <w10:wrap type="none"/>
                    </v:rect>
                  </w:pict>
                </mc:Fallback>
              </mc:AlternateContent>
              <mc:AlternateContent>
                <mc:Choice Requires="wps">
                  <w:drawing>
                    <wp:anchor behindDoc="0" distT="0" distB="0" distL="0" distR="0" simplePos="0" locked="0" layoutInCell="1" allowOverlap="1" relativeHeight="29" wp14:anchorId="15D2E06B">
                      <wp:simplePos x="0" y="0"/>
                      <wp:positionH relativeFrom="margin">
                        <wp:posOffset>443865</wp:posOffset>
                      </wp:positionH>
                      <wp:positionV relativeFrom="paragraph">
                        <wp:posOffset>107315</wp:posOffset>
                      </wp:positionV>
                      <wp:extent cx="590550" cy="485775"/>
                      <wp:effectExtent l="0" t="0" r="0" b="0"/>
                      <wp:wrapNone/>
                      <wp:docPr id="13" name="Zone de texte 9"/>
                      <a:graphic xmlns:a="http://schemas.openxmlformats.org/drawingml/2006/main">
                        <a:graphicData uri="http://schemas.microsoft.com/office/word/2010/wordprocessingShape">
                          <wps:wsp>
                            <wps:cNvSpPr/>
                            <wps:spPr>
                              <a:xfrm>
                                <a:off x="0" y="0"/>
                                <a:ext cx="590400" cy="48564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285750" cy="285750"/>
                                        <wp:effectExtent l="0" t="0" r="0" b="0"/>
                                        <wp:docPr id="15" name="Graphique 1088759885"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088759885" descr="Curseur avec un remplissage uni"/>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5750" cy="285750"/>
                                                </a:xfrm>
                                                <a:prstGeom prst="rect">
                                                  <a:avLst/>
                                                </a:prstGeom>
                                              </pic:spPr>
                                            </pic:pic>
                                          </a:graphicData>
                                        </a:graphic>
                                      </wp:inline>
                                    </w:drawing>
                                  </w:r>
                                </w:p>
                                <w:p>
                                  <w:pPr>
                                    <w:pStyle w:val="Contenudecadre"/>
                                    <w:rPr/>
                                  </w:pPr>
                                  <w:r>
                                    <w:rPr/>
                                  </w:r>
                                </w:p>
                              </w:txbxContent>
                            </wps:txbx>
                            <wps:bodyPr anchor="t">
                              <a:prstTxWarp prst="textNoShape"/>
                              <a:noAutofit/>
                            </wps:bodyPr>
                          </wps:wsp>
                        </a:graphicData>
                      </a:graphic>
                    </wp:anchor>
                  </w:drawing>
                </mc:Choice>
                <mc:Fallback>
                  <w:pict>
                    <v:rect id="shape_0" ID="Zone de texte 9" path="m0,0l-2147483645,0l-2147483645,-2147483646l0,-2147483646xe" stroked="f" o:allowincell="t" style="position:absolute;margin-left:34.95pt;margin-top:8.45pt;width:46.45pt;height:38.2pt;mso-wrap-style:square;v-text-anchor:top;mso-position-horizontal-relative:margin" wp14:anchorId="15D2E06B">
                      <v:fill o:detectmouseclick="t" on="false"/>
                      <v:stroke color="#3465a4" weight="6480" joinstyle="round" endcap="flat"/>
                      <v:textbox>
                        <w:txbxContent>
                          <w:p>
                            <w:pPr>
                              <w:pStyle w:val="Contenudecadre"/>
                              <w:rPr/>
                            </w:pPr>
                            <w:r>
                              <w:rPr/>
                              <w:drawing>
                                <wp:inline distT="0" distB="0" distL="0" distR="0">
                                  <wp:extent cx="285750" cy="285750"/>
                                  <wp:effectExtent l="0" t="0" r="0" b="0"/>
                                  <wp:docPr id="16" name="Graphique 1088759885"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088759885" descr="Curseur avec un remplissage uni"/>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5750" cy="285750"/>
                                          </a:xfrm>
                                          <a:prstGeom prst="rect">
                                            <a:avLst/>
                                          </a:prstGeom>
                                        </pic:spPr>
                                      </pic:pic>
                                    </a:graphicData>
                                  </a:graphic>
                                </wp:inline>
                              </w:drawing>
                            </w:r>
                          </w:p>
                          <w:p>
                            <w:pPr>
                              <w:pStyle w:val="Contenudecadre"/>
                              <w:rPr/>
                            </w:pPr>
                            <w:r>
                              <w:rPr/>
                            </w:r>
                          </w:p>
                        </w:txbxContent>
                      </v:textbox>
                      <w10:wrap type="none"/>
                    </v:rect>
                  </w:pict>
                </mc:Fallback>
              </mc:AlternateContent>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center"/>
              <w:rPr>
                <w:rFonts w:ascii="Arial" w:hAnsi="Arial" w:cs="Arial"/>
                <w:sz w:val="20"/>
                <w:szCs w:val="20"/>
              </w:rPr>
            </w:pPr>
            <w:r>
              <w:rPr>
                <w:rFonts w:eastAsia="Calibri" w:cs="Arial" w:ascii="Arial" w:hAnsi="Arial"/>
                <w:kern w:val="0"/>
                <w:sz w:val="20"/>
                <w:szCs w:val="20"/>
                <w:lang w:val="fr-FR" w:eastAsia="en-US" w:bidi="ar-SA"/>
              </w:rPr>
            </w:r>
          </w:p>
          <w:p>
            <w:pPr>
              <w:pStyle w:val="Normal"/>
              <w:widowControl/>
              <w:spacing w:before="0" w:after="0"/>
              <w:jc w:val="center"/>
              <w:rPr>
                <w:rFonts w:ascii="Arial" w:hAnsi="Arial" w:cs="Arial"/>
                <w:sz w:val="20"/>
                <w:szCs w:val="20"/>
              </w:rPr>
            </w:pPr>
            <w:r>
              <w:rPr>
                <w:rFonts w:eastAsia="Calibri" w:cs="Arial" w:ascii="Arial" w:hAnsi="Arial"/>
                <w:kern w:val="0"/>
                <w:sz w:val="16"/>
                <w:szCs w:val="16"/>
                <w:lang w:val="fr-FR" w:eastAsia="en-US" w:bidi="ar-SA"/>
              </w:rPr>
              <w:t>(</w:t>
            </w:r>
            <w:r>
              <w:rPr>
                <w:rFonts w:eastAsia="Calibri" w:cs="Arial" w:ascii="Arial" w:hAnsi="Arial"/>
                <w:bCs/>
                <w:i/>
                <w:iCs/>
                <w:kern w:val="0"/>
                <w:sz w:val="16"/>
                <w:szCs w:val="16"/>
                <w:lang w:val="fr-FR" w:eastAsia="en-US" w:bidi="ar-SA"/>
              </w:rPr>
              <w:t>Liste des actions d’encadrement)</w:t>
            </w:r>
          </w:p>
        </w:tc>
        <w:tc>
          <w:tcPr>
            <w:tcW w:w="2033" w:type="dxa"/>
            <w:tcBorders>
              <w:top w:val="single" w:sz="4" w:space="0" w:color="8EAADB"/>
              <w:left w:val="single" w:sz="4" w:space="0" w:color="8EAADB"/>
              <w:bottom w:val="single" w:sz="4" w:space="0" w:color="8EAADB"/>
              <w:right w:val="single" w:sz="4" w:space="0" w:color="8EAADB"/>
            </w:tcBorders>
            <w:shd w:color="auto" w:fill="FFF4D5" w:val="clear"/>
            <w:vAlign w:val="center"/>
          </w:tcPr>
          <w:p>
            <w:pPr>
              <w:pStyle w:val="ListParagraph"/>
              <w:widowControl/>
              <w:shd w:val="clear" w:color="auto" w:fill="FFF2CC" w:themeFill="accent4" w:themeFillTint="33"/>
              <w:spacing w:before="0" w:after="0"/>
              <w:ind w:left="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t>Reformuler les consignes, aider les élèves à manipuler le logiciel</w:t>
            </w:r>
          </w:p>
        </w:tc>
        <w:tc>
          <w:tcPr>
            <w:tcW w:w="2410" w:type="dxa"/>
            <w:tcBorders>
              <w:top w:val="single" w:sz="4" w:space="0" w:color="8EAADB"/>
              <w:left w:val="single" w:sz="4" w:space="0" w:color="8EAADB"/>
              <w:bottom w:val="single" w:sz="4" w:space="0" w:color="8EAADB"/>
              <w:right w:val="single" w:sz="4" w:space="0" w:color="8EAADB"/>
            </w:tcBorders>
            <w:shd w:color="auto" w:fill="E2EFD9" w:themeFill="accent6" w:themeFillTint="33" w:val="clear"/>
            <w:vAlign w:val="center"/>
          </w:tcPr>
          <w:p>
            <w:pPr>
              <w:pStyle w:val="ListParagraph"/>
              <w:widowControl/>
              <w:spacing w:before="0" w:after="0"/>
              <w:ind w:left="36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t>S’assurer que les copies numériques ont bien été finalisées, donner les codes de corrections aux élèves</w:t>
            </w:r>
          </w:p>
        </w:tc>
        <w:tc>
          <w:tcPr>
            <w:tcW w:w="2692" w:type="dxa"/>
            <w:tcBorders>
              <w:top w:val="single" w:sz="4" w:space="0" w:color="8EAADB"/>
              <w:left w:val="single" w:sz="4" w:space="0" w:color="8EAADB"/>
              <w:bottom w:val="single" w:sz="4" w:space="0" w:color="8EAADB"/>
              <w:right w:val="single" w:sz="4" w:space="0" w:color="8EAADB"/>
            </w:tcBorders>
            <w:shd w:color="auto" w:fill="FFF4D5" w:val="clear"/>
            <w:vAlign w:val="center"/>
          </w:tcPr>
          <w:p>
            <w:pPr>
              <w:pStyle w:val="Normal"/>
              <w:widowControl/>
              <w:spacing w:before="0" w:after="0"/>
              <w:jc w:val="center"/>
              <w:rPr>
                <w:rFonts w:ascii="Arial" w:hAnsi="Arial" w:cs="Arial"/>
                <w:bCs/>
                <w:i/>
                <w:i/>
                <w:iCs/>
                <w:sz w:val="20"/>
                <w:szCs w:val="20"/>
              </w:rPr>
            </w:pPr>
            <w:r>
              <w:rPr>
                <w:rFonts w:eastAsia="Calibri" w:cs="Arial" w:ascii="Arial" w:hAnsi="Arial"/>
                <w:bCs/>
                <w:i/>
                <w:iCs/>
                <w:kern w:val="0"/>
                <w:sz w:val="20"/>
                <w:szCs w:val="20"/>
                <w:lang w:val="fr-FR" w:eastAsia="en-US" w:bidi="ar-SA"/>
              </w:rPr>
              <w:t>Expliciter aux élèves la démarche complète du travail</w:t>
            </w:r>
          </w:p>
          <w:p>
            <w:pPr>
              <w:pStyle w:val="ListParagraph"/>
              <w:widowControl/>
              <w:spacing w:before="0" w:after="0"/>
              <w:ind w:left="360"/>
              <w:contextualSpacing/>
              <w:jc w:val="center"/>
              <w:rPr>
                <w:rFonts w:ascii="Arial" w:hAnsi="Arial" w:cs="Arial"/>
                <w:i/>
                <w:i/>
                <w:iCs/>
                <w:sz w:val="20"/>
                <w:szCs w:val="20"/>
              </w:rPr>
            </w:pPr>
            <w:r>
              <w:rPr>
                <w:rFonts w:eastAsia="Calibri" w:cs="Arial" w:ascii="Arial" w:hAnsi="Arial"/>
                <w:bCs/>
                <w:i/>
                <w:iCs/>
                <w:kern w:val="0"/>
                <w:sz w:val="20"/>
                <w:szCs w:val="20"/>
                <w:lang w:val="fr-FR" w:eastAsia="en-US" w:bidi="ar-SA"/>
              </w:rPr>
              <w:t>qu’ils s’apprêtent à réaliser. Présenter l’outil numérique de carte mentale et importer la trame proposée par l’enseignant.</w:t>
            </w:r>
          </w:p>
        </w:tc>
        <w:tc>
          <w:tcPr>
            <w:tcW w:w="2133" w:type="dxa"/>
            <w:tcBorders>
              <w:top w:val="single" w:sz="4" w:space="0" w:color="8EAADB"/>
              <w:left w:val="single" w:sz="4" w:space="0" w:color="8EAADB"/>
              <w:bottom w:val="single" w:sz="4" w:space="0" w:color="8EAADB"/>
              <w:right w:val="single" w:sz="4" w:space="0" w:color="8EAADB"/>
            </w:tcBorders>
            <w:shd w:color="auto" w:fill="E2EFD9" w:themeFill="accent6" w:themeFillTint="33" w:val="clear"/>
            <w:vAlign w:val="center"/>
          </w:tcPr>
          <w:p>
            <w:pPr>
              <w:pStyle w:val="ListParagraph"/>
              <w:widowControl/>
              <w:spacing w:before="0" w:after="0"/>
              <w:ind w:left="360"/>
              <w:contextualSpacing/>
              <w:jc w:val="center"/>
              <w:rPr>
                <w:rFonts w:ascii="Arial" w:hAnsi="Arial" w:cs="Arial"/>
                <w:i/>
                <w:i/>
                <w:iCs/>
                <w:sz w:val="20"/>
                <w:szCs w:val="20"/>
              </w:rPr>
            </w:pPr>
            <w:r>
              <w:rPr>
                <w:rFonts w:eastAsia="Calibri" w:cs="Arial" w:ascii="Arial" w:hAnsi="Arial"/>
                <w:i/>
                <w:iCs/>
                <w:kern w:val="0"/>
                <w:sz w:val="20"/>
                <w:szCs w:val="20"/>
                <w:lang w:val="fr-FR" w:eastAsia="en-US" w:bidi="ar-SA"/>
              </w:rPr>
              <w:t>L’enseignant passe au sein des groupes pour aider à l’utilisation de l’outil numérique et dynamiser la réflexion autour de la lecture des consignes</w:t>
            </w:r>
          </w:p>
        </w:tc>
      </w:tr>
    </w:tbl>
    <w:p>
      <w:pPr>
        <w:pStyle w:val="ListParagraph"/>
        <w:numPr>
          <w:ilvl w:val="0"/>
          <w:numId w:val="4"/>
        </w:numPr>
        <w:jc w:val="both"/>
        <w:rPr>
          <w:rFonts w:ascii="Arial" w:hAnsi="Arial" w:cs="Arial"/>
          <w:sz w:val="22"/>
          <w:szCs w:val="22"/>
        </w:rPr>
      </w:pPr>
      <w:r/>
      <w:r>
        <w:rPr>
          <w:rFonts w:cs="Arial" w:ascii="Arial" w:hAnsi="Arial"/>
          <w:b/>
          <w:bCs/>
          <w:sz w:val="22"/>
          <w:szCs w:val="22"/>
        </w:rPr>
        <w:t>Retour d’expérience :</w:t>
      </w:r>
    </w:p>
    <w:p>
      <w:pPr>
        <w:pStyle w:val="ListParagraph"/>
        <w:ind w:left="785"/>
        <w:jc w:val="both"/>
        <w:rPr>
          <w:rFonts w:ascii="Arial" w:hAnsi="Arial" w:cs="Arial"/>
          <w:sz w:val="22"/>
          <w:szCs w:val="22"/>
        </w:rPr>
      </w:pPr>
      <w:r>
        <w:rPr>
          <w:rFonts w:cs="Arial" w:ascii="Arial" w:hAnsi="Arial"/>
          <w:sz w:val="22"/>
          <w:szCs w:val="22"/>
        </w:rPr>
      </w:r>
    </w:p>
    <w:p>
      <w:pPr>
        <w:pStyle w:val="ListParagraph"/>
        <w:numPr>
          <w:ilvl w:val="0"/>
          <w:numId w:val="2"/>
        </w:numPr>
        <w:jc w:val="both"/>
        <w:rPr>
          <w:rFonts w:ascii="Arial" w:hAnsi="Arial" w:cs="Arial"/>
          <w:sz w:val="22"/>
          <w:szCs w:val="22"/>
        </w:rPr>
      </w:pPr>
      <w:r>
        <w:rPr>
          <w:rFonts w:cs="Arial" w:ascii="Arial" w:hAnsi="Arial"/>
          <w:sz w:val="22"/>
          <w:szCs w:val="22"/>
        </w:rPr>
        <w:t>Les leviers : plus-values pédagogiques (enseignants / élèves)</w:t>
      </w:r>
    </w:p>
    <w:p>
      <w:pPr>
        <w:pStyle w:val="ListParagraph"/>
        <w:ind w:left="360"/>
        <w:jc w:val="both"/>
        <w:rPr>
          <w:rFonts w:ascii="Arial" w:hAnsi="Arial" w:cs="Arial"/>
          <w:sz w:val="22"/>
          <w:szCs w:val="22"/>
        </w:rPr>
      </w:pPr>
      <w:r>
        <w:rPr>
          <w:rFonts w:cs="Arial" w:ascii="Arial" w:hAnsi="Arial"/>
          <w:sz w:val="22"/>
          <w:szCs w:val="22"/>
        </w:rPr>
        <w:t>Une des plus-values de l’utilisation de l’outil numérique est une augmentation (selon le modèle SAMR de Ruben Puentedura) dans le sens ou la correction des attendus est réalisée par le site quizinière de façon immédiate alors qu’il nécessitait un temps de correction de la part de l’enseignant auparavant. Le travail de l’enseignant se situe davantage en amont de l’évaluation.</w:t>
      </w:r>
    </w:p>
    <w:p>
      <w:pPr>
        <w:pStyle w:val="ListParagraph"/>
        <w:ind w:left="360"/>
        <w:jc w:val="both"/>
        <w:rPr>
          <w:rFonts w:ascii="Arial" w:hAnsi="Arial" w:cs="Arial"/>
          <w:sz w:val="22"/>
          <w:szCs w:val="22"/>
        </w:rPr>
      </w:pPr>
      <w:r>
        <w:rPr>
          <w:rFonts w:cs="Arial" w:ascii="Arial" w:hAnsi="Arial"/>
          <w:sz w:val="22"/>
          <w:szCs w:val="22"/>
        </w:rPr>
        <w:t>La deuxième plus-value est une modification de l’activité (toujours dans le modèle SAMR) car elle permet un feedback en deux temps et sur deux axes : l’un immédiat et l’autre différé.</w:t>
      </w:r>
    </w:p>
    <w:p>
      <w:pPr>
        <w:pStyle w:val="Normal"/>
        <w:jc w:val="both"/>
        <w:rPr>
          <w:rFonts w:ascii="Arial" w:hAnsi="Arial" w:cs="Arial"/>
          <w:sz w:val="22"/>
          <w:szCs w:val="22"/>
        </w:rPr>
      </w:pPr>
      <w:r>
        <w:rPr>
          <w:rFonts w:cs="Arial" w:ascii="Arial" w:hAnsi="Arial"/>
          <w:sz w:val="22"/>
          <w:szCs w:val="22"/>
        </w:rPr>
      </w:r>
    </w:p>
    <w:p>
      <w:pPr>
        <w:pStyle w:val="ListParagraph"/>
        <w:numPr>
          <w:ilvl w:val="0"/>
          <w:numId w:val="2"/>
        </w:numPr>
        <w:jc w:val="both"/>
        <w:rPr>
          <w:rFonts w:ascii="Arial" w:hAnsi="Arial" w:cs="Arial"/>
          <w:sz w:val="22"/>
          <w:szCs w:val="22"/>
        </w:rPr>
      </w:pPr>
      <w:r>
        <w:rPr>
          <w:rFonts w:cs="Arial" w:ascii="Arial" w:hAnsi="Arial"/>
          <w:sz w:val="22"/>
          <w:szCs w:val="22"/>
        </w:rPr>
        <w:t>Les points de vigilance</w:t>
      </w:r>
    </w:p>
    <w:p>
      <w:pPr>
        <w:pStyle w:val="ListParagraph"/>
        <w:ind w:left="360"/>
        <w:jc w:val="both"/>
        <w:rPr>
          <w:rFonts w:ascii="Arial" w:hAnsi="Arial" w:cs="Arial"/>
          <w:sz w:val="22"/>
          <w:szCs w:val="22"/>
        </w:rPr>
      </w:pPr>
      <w:r>
        <w:rPr>
          <w:rFonts w:cs="Arial" w:ascii="Arial" w:hAnsi="Arial"/>
          <w:sz w:val="22"/>
          <w:szCs w:val="22"/>
        </w:rPr>
        <w:t>Afin de porter l’attention et de cibler les compétences présentes dans le programme de sciences physiques lors de l’évaluation, il est nécessaire de familiariser les élèves avec le site quizinière dans une séance ou une séquence en amont.</w:t>
      </w:r>
    </w:p>
    <w:p>
      <w:pPr>
        <w:pStyle w:val="ListParagraph"/>
        <w:ind w:left="360"/>
        <w:jc w:val="both"/>
        <w:rPr>
          <w:rFonts w:ascii="Arial" w:hAnsi="Arial" w:cs="Arial"/>
          <w:sz w:val="22"/>
          <w:szCs w:val="22"/>
        </w:rPr>
      </w:pPr>
      <w:r>
        <w:rPr>
          <w:rFonts w:cs="Arial" w:ascii="Arial" w:hAnsi="Arial"/>
          <w:sz w:val="22"/>
          <w:szCs w:val="22"/>
        </w:rPr>
        <w:t>Afin de rester dans le cadre RGPD, il faut préciser aux élèves de n’indiquer que leurs initiales et de ne pas faire figurer leur nom ou prénom.</w:t>
      </w:r>
    </w:p>
    <w:p>
      <w:pPr>
        <w:pStyle w:val="ListParagraph"/>
        <w:ind w:left="360"/>
        <w:jc w:val="both"/>
        <w:rPr>
          <w:rFonts w:ascii="Arial" w:hAnsi="Arial" w:cs="Arial"/>
          <w:sz w:val="22"/>
          <w:szCs w:val="22"/>
        </w:rPr>
      </w:pPr>
      <w:r>
        <w:rPr>
          <w:rFonts w:cs="Arial" w:ascii="Arial" w:hAnsi="Arial"/>
          <w:sz w:val="22"/>
          <w:szCs w:val="22"/>
        </w:rPr>
        <w:t>L’application Wisemapping est en streaming avec le serveur, ce qui peut impliquer des temps de latence importants lors de son utilisation sur des ordinateurs lents ou un réseau avec un débit faible. L’attention sur la tâche à réaliser de certains élèves peut être fragilisée par ses aspects matériels.</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ListParagraph"/>
        <w:numPr>
          <w:ilvl w:val="0"/>
          <w:numId w:val="8"/>
        </w:numPr>
        <w:jc w:val="both"/>
        <w:rPr>
          <w:rFonts w:ascii="Arial" w:hAnsi="Arial" w:cs="Arial"/>
          <w:b/>
          <w:bCs/>
          <w:sz w:val="28"/>
          <w:szCs w:val="28"/>
        </w:rPr>
      </w:pPr>
      <w:r>
        <w:rPr>
          <w:rFonts w:cs="Arial" w:ascii="Arial" w:hAnsi="Arial"/>
          <w:b/>
          <w:bCs/>
          <w:sz w:val="28"/>
          <w:szCs w:val="28"/>
        </w:rPr>
        <w:t>Annexes :</w:t>
      </w:r>
    </w:p>
    <w:p>
      <w:pPr>
        <w:pStyle w:val="ListParagraph"/>
        <w:numPr>
          <w:ilvl w:val="0"/>
          <w:numId w:val="8"/>
        </w:numPr>
        <w:jc w:val="both"/>
        <w:rPr>
          <w:rFonts w:ascii="Arial" w:hAnsi="Arial" w:cs="Arial"/>
          <w:sz w:val="22"/>
          <w:szCs w:val="22"/>
        </w:rPr>
      </w:pPr>
      <w:r>
        <w:rPr>
          <w:rFonts w:cs="Arial" w:ascii="Arial" w:hAnsi="Arial"/>
          <w:sz w:val="22"/>
          <w:szCs w:val="22"/>
        </w:rPr>
        <w:t>Annexe 1 :  Export d’une copie d’élève corrigée par le site Quizinière</w:t>
      </w:r>
    </w:p>
    <w:p>
      <w:pPr>
        <w:pStyle w:val="Normal"/>
        <w:ind w:left="360"/>
        <w:jc w:val="both"/>
        <w:rPr>
          <w:rFonts w:ascii="Arial" w:hAnsi="Arial" w:cs="Arial"/>
          <w:sz w:val="22"/>
          <w:szCs w:val="22"/>
        </w:rPr>
      </w:pPr>
      <w:r>
        <w:rPr/>
        <w:drawing>
          <wp:inline distT="0" distB="0" distL="0" distR="0">
            <wp:extent cx="5422900" cy="3402965"/>
            <wp:effectExtent l="0" t="0" r="0" b="0"/>
            <wp:docPr id="1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
                    <pic:cNvPicPr>
                      <a:picLocks noChangeAspect="1" noChangeArrowheads="1"/>
                    </pic:cNvPicPr>
                  </pic:nvPicPr>
                  <pic:blipFill>
                    <a:blip r:embed="rId43"/>
                    <a:stretch>
                      <a:fillRect/>
                    </a:stretch>
                  </pic:blipFill>
                  <pic:spPr bwMode="auto">
                    <a:xfrm>
                      <a:off x="0" y="0"/>
                      <a:ext cx="5422900" cy="3402965"/>
                    </a:xfrm>
                    <a:prstGeom prst="rect">
                      <a:avLst/>
                    </a:prstGeom>
                  </pic:spPr>
                </pic:pic>
              </a:graphicData>
            </a:graphic>
          </wp:inline>
        </w:drawing>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drawing>
          <wp:inline distT="0" distB="0" distL="0" distR="0">
            <wp:extent cx="4780915" cy="3316605"/>
            <wp:effectExtent l="0" t="0" r="0" b="0"/>
            <wp:docPr id="1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pic:cNvPicPr>
                      <a:picLocks noChangeAspect="1" noChangeArrowheads="1"/>
                    </pic:cNvPicPr>
                  </pic:nvPicPr>
                  <pic:blipFill>
                    <a:blip r:embed="rId44"/>
                    <a:srcRect l="0" t="0" r="0" b="9205"/>
                    <a:stretch>
                      <a:fillRect/>
                    </a:stretch>
                  </pic:blipFill>
                  <pic:spPr bwMode="auto">
                    <a:xfrm>
                      <a:off x="0" y="0"/>
                      <a:ext cx="4780915" cy="331660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763010"/>
            <wp:effectExtent l="0" t="0" r="0" b="0"/>
            <wp:docPr id="1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
                    <pic:cNvPicPr>
                      <a:picLocks noChangeAspect="1" noChangeArrowheads="1"/>
                    </pic:cNvPicPr>
                  </pic:nvPicPr>
                  <pic:blipFill>
                    <a:blip r:embed="rId45"/>
                    <a:stretch>
                      <a:fillRect/>
                    </a:stretch>
                  </pic:blipFill>
                  <pic:spPr bwMode="auto">
                    <a:xfrm>
                      <a:off x="0" y="0"/>
                      <a:ext cx="5755640" cy="376301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218180"/>
            <wp:effectExtent l="0" t="0" r="0" b="0"/>
            <wp:docPr id="1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pic:cNvPicPr>
                      <a:picLocks noChangeAspect="1" noChangeArrowheads="1"/>
                    </pic:cNvPicPr>
                  </pic:nvPicPr>
                  <pic:blipFill>
                    <a:blip r:embed="rId46"/>
                    <a:stretch>
                      <a:fillRect/>
                    </a:stretch>
                  </pic:blipFill>
                  <pic:spPr bwMode="auto">
                    <a:xfrm>
                      <a:off x="0" y="0"/>
                      <a:ext cx="5755640" cy="321818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636645"/>
            <wp:effectExtent l="0" t="0" r="0" b="0"/>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47"/>
                    <a:stretch>
                      <a:fillRect/>
                    </a:stretch>
                  </pic:blipFill>
                  <pic:spPr bwMode="auto">
                    <a:xfrm>
                      <a:off x="0" y="0"/>
                      <a:ext cx="5755640" cy="363664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4399915"/>
            <wp:effectExtent l="0" t="0" r="0" b="0"/>
            <wp:docPr id="1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descr=""/>
                    <pic:cNvPicPr>
                      <a:picLocks noChangeAspect="1" noChangeArrowheads="1"/>
                    </pic:cNvPicPr>
                  </pic:nvPicPr>
                  <pic:blipFill>
                    <a:blip r:embed="rId48"/>
                    <a:stretch>
                      <a:fillRect/>
                    </a:stretch>
                  </pic:blipFill>
                  <pic:spPr bwMode="auto">
                    <a:xfrm>
                      <a:off x="0" y="0"/>
                      <a:ext cx="5755640" cy="439991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413125"/>
            <wp:effectExtent l="0" t="0" r="0" b="0"/>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49"/>
                    <a:stretch>
                      <a:fillRect/>
                    </a:stretch>
                  </pic:blipFill>
                  <pic:spPr bwMode="auto">
                    <a:xfrm>
                      <a:off x="0" y="0"/>
                      <a:ext cx="5755640" cy="341312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013075"/>
            <wp:effectExtent l="0" t="0" r="0" b="0"/>
            <wp:docPr id="2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 descr=""/>
                    <pic:cNvPicPr>
                      <a:picLocks noChangeAspect="1" noChangeArrowheads="1"/>
                    </pic:cNvPicPr>
                  </pic:nvPicPr>
                  <pic:blipFill>
                    <a:blip r:embed="rId50"/>
                    <a:stretch>
                      <a:fillRect/>
                    </a:stretch>
                  </pic:blipFill>
                  <pic:spPr bwMode="auto">
                    <a:xfrm>
                      <a:off x="0" y="0"/>
                      <a:ext cx="5755640" cy="301307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2835910"/>
            <wp:effectExtent l="0" t="0" r="0" b="0"/>
            <wp:docPr id="2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descr=""/>
                    <pic:cNvPicPr>
                      <a:picLocks noChangeAspect="1" noChangeArrowheads="1"/>
                    </pic:cNvPicPr>
                  </pic:nvPicPr>
                  <pic:blipFill>
                    <a:blip r:embed="rId51"/>
                    <a:stretch>
                      <a:fillRect/>
                    </a:stretch>
                  </pic:blipFill>
                  <pic:spPr bwMode="auto">
                    <a:xfrm>
                      <a:off x="0" y="0"/>
                      <a:ext cx="5755640" cy="283591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277870"/>
            <wp:effectExtent l="0" t="0" r="0" b="0"/>
            <wp:docPr id="2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 descr=""/>
                    <pic:cNvPicPr>
                      <a:picLocks noChangeAspect="1" noChangeArrowheads="1"/>
                    </pic:cNvPicPr>
                  </pic:nvPicPr>
                  <pic:blipFill>
                    <a:blip r:embed="rId52"/>
                    <a:stretch>
                      <a:fillRect/>
                    </a:stretch>
                  </pic:blipFill>
                  <pic:spPr bwMode="auto">
                    <a:xfrm>
                      <a:off x="0" y="0"/>
                      <a:ext cx="5755640" cy="327787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2985135"/>
            <wp:effectExtent l="0" t="0" r="0" b="0"/>
            <wp:docPr id="2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 descr=""/>
                    <pic:cNvPicPr>
                      <a:picLocks noChangeAspect="1" noChangeArrowheads="1"/>
                    </pic:cNvPicPr>
                  </pic:nvPicPr>
                  <pic:blipFill>
                    <a:blip r:embed="rId53"/>
                    <a:stretch>
                      <a:fillRect/>
                    </a:stretch>
                  </pic:blipFill>
                  <pic:spPr bwMode="auto">
                    <a:xfrm>
                      <a:off x="0" y="0"/>
                      <a:ext cx="5755640" cy="298513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2780665"/>
            <wp:effectExtent l="0" t="0" r="0" b="0"/>
            <wp:docPr id="2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descr=""/>
                    <pic:cNvPicPr>
                      <a:picLocks noChangeAspect="1" noChangeArrowheads="1"/>
                    </pic:cNvPicPr>
                  </pic:nvPicPr>
                  <pic:blipFill>
                    <a:blip r:embed="rId54"/>
                    <a:stretch>
                      <a:fillRect/>
                    </a:stretch>
                  </pic:blipFill>
                  <pic:spPr bwMode="auto">
                    <a:xfrm>
                      <a:off x="0" y="0"/>
                      <a:ext cx="5755640" cy="2780665"/>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3284220"/>
            <wp:effectExtent l="0" t="0" r="0" b="0"/>
            <wp:docPr id="2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pic:cNvPicPr>
                      <a:picLocks noChangeAspect="1" noChangeArrowheads="1"/>
                    </pic:cNvPicPr>
                  </pic:nvPicPr>
                  <pic:blipFill>
                    <a:blip r:embed="rId55"/>
                    <a:stretch>
                      <a:fillRect/>
                    </a:stretch>
                  </pic:blipFill>
                  <pic:spPr bwMode="auto">
                    <a:xfrm>
                      <a:off x="0" y="0"/>
                      <a:ext cx="5755640" cy="328422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339715" cy="1910080"/>
            <wp:effectExtent l="0" t="0" r="0" b="0"/>
            <wp:docPr id="2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 descr=""/>
                    <pic:cNvPicPr>
                      <a:picLocks noChangeAspect="1" noChangeArrowheads="1"/>
                    </pic:cNvPicPr>
                  </pic:nvPicPr>
                  <pic:blipFill>
                    <a:blip r:embed="rId56"/>
                    <a:stretch>
                      <a:fillRect/>
                    </a:stretch>
                  </pic:blipFill>
                  <pic:spPr bwMode="auto">
                    <a:xfrm>
                      <a:off x="0" y="0"/>
                      <a:ext cx="5339715" cy="191008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403215" cy="4065270"/>
            <wp:effectExtent l="0" t="0" r="0" b="0"/>
            <wp:docPr id="2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 descr=""/>
                    <pic:cNvPicPr>
                      <a:picLocks noChangeAspect="1" noChangeArrowheads="1"/>
                    </pic:cNvPicPr>
                  </pic:nvPicPr>
                  <pic:blipFill>
                    <a:blip r:embed="rId57"/>
                    <a:stretch>
                      <a:fillRect/>
                    </a:stretch>
                  </pic:blipFill>
                  <pic:spPr bwMode="auto">
                    <a:xfrm>
                      <a:off x="0" y="0"/>
                      <a:ext cx="5403215" cy="406527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4585970"/>
            <wp:effectExtent l="0" t="0" r="0" b="0"/>
            <wp:docPr id="2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 descr=""/>
                    <pic:cNvPicPr>
                      <a:picLocks noChangeAspect="1" noChangeArrowheads="1"/>
                    </pic:cNvPicPr>
                  </pic:nvPicPr>
                  <pic:blipFill>
                    <a:blip r:embed="rId58"/>
                    <a:stretch>
                      <a:fillRect/>
                    </a:stretch>
                  </pic:blipFill>
                  <pic:spPr bwMode="auto">
                    <a:xfrm>
                      <a:off x="0" y="0"/>
                      <a:ext cx="5755640" cy="4585970"/>
                    </a:xfrm>
                    <a:prstGeom prst="rect">
                      <a:avLst/>
                    </a:prstGeom>
                  </pic:spPr>
                </pic:pic>
              </a:graphicData>
            </a:graphic>
          </wp:inline>
        </w:drawing>
      </w:r>
    </w:p>
    <w:p>
      <w:pPr>
        <w:pStyle w:val="Normal"/>
        <w:ind w:left="360"/>
        <w:jc w:val="both"/>
        <w:rPr>
          <w:rFonts w:ascii="Arial" w:hAnsi="Arial" w:cs="Arial"/>
          <w:sz w:val="22"/>
          <w:szCs w:val="22"/>
        </w:rPr>
      </w:pPr>
      <w:r>
        <w:rPr/>
        <w:drawing>
          <wp:inline distT="0" distB="0" distL="0" distR="0">
            <wp:extent cx="5755640" cy="1694180"/>
            <wp:effectExtent l="0" t="0" r="0" b="0"/>
            <wp:docPr id="3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 descr=""/>
                    <pic:cNvPicPr>
                      <a:picLocks noChangeAspect="1" noChangeArrowheads="1"/>
                    </pic:cNvPicPr>
                  </pic:nvPicPr>
                  <pic:blipFill>
                    <a:blip r:embed="rId59"/>
                    <a:stretch>
                      <a:fillRect/>
                    </a:stretch>
                  </pic:blipFill>
                  <pic:spPr bwMode="auto">
                    <a:xfrm>
                      <a:off x="0" y="0"/>
                      <a:ext cx="5755640" cy="1694180"/>
                    </a:xfrm>
                    <a:prstGeom prst="rect">
                      <a:avLst/>
                    </a:prstGeom>
                  </pic:spPr>
                </pic:pic>
              </a:graphicData>
            </a:graphic>
          </wp:inline>
        </w:drawing>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sectPr>
          <w:footerReference w:type="even" r:id="rId60"/>
          <w:footerReference w:type="default" r:id="rId61"/>
          <w:footerReference w:type="first" r:id="rId62"/>
          <w:type w:val="nextPage"/>
          <w:pgSz w:w="11906" w:h="16838"/>
          <w:pgMar w:left="1418" w:right="1418" w:gutter="0" w:header="0" w:top="1077" w:footer="0" w:bottom="1077"/>
          <w:paperSrc w:first="0" w:other="0"/>
          <w:pgNumType w:fmt="decimal"/>
          <w:formProt w:val="false"/>
          <w:textDirection w:val="lrTb"/>
          <w:docGrid w:type="default" w:linePitch="360" w:charSpace="0"/>
        </w:sectPr>
        <w:pStyle w:val="Normal"/>
        <w:ind w:left="360"/>
        <w:jc w:val="both"/>
        <w:rPr>
          <w:rFonts w:ascii="Arial" w:hAnsi="Arial" w:cs="Arial"/>
          <w:sz w:val="22"/>
          <w:szCs w:val="22"/>
        </w:rPr>
      </w:pPr>
      <w:r>
        <w:rPr>
          <w:rFonts w:cs="Arial" w:ascii="Arial" w:hAnsi="Arial"/>
          <w:sz w:val="22"/>
          <w:szCs w:val="22"/>
        </w:rPr>
      </w:r>
    </w:p>
    <w:p>
      <w:pPr>
        <w:pStyle w:val="ListParagraph"/>
        <w:numPr>
          <w:ilvl w:val="0"/>
          <w:numId w:val="9"/>
        </w:numPr>
        <w:jc w:val="both"/>
        <w:rPr>
          <w:rFonts w:ascii="Arial" w:hAnsi="Arial" w:cs="Arial"/>
          <w:sz w:val="22"/>
          <w:szCs w:val="22"/>
        </w:rPr>
      </w:pPr>
      <w:r>
        <w:rPr>
          <w:rFonts w:cs="Arial" w:ascii="Arial" w:hAnsi="Arial"/>
          <w:sz w:val="22"/>
          <w:szCs w:val="22"/>
        </w:rPr>
        <w:t xml:space="preserve">Annexe 2 : Export des résultats des élèves au format csv </w:t>
      </w:r>
    </w:p>
    <w:p>
      <w:pPr>
        <w:pStyle w:val="Normal"/>
        <w:ind w:left="360"/>
        <w:jc w:val="both"/>
        <w:rPr>
          <w:rFonts w:ascii="Arial" w:hAnsi="Arial" w:cs="Arial"/>
          <w:sz w:val="22"/>
          <w:szCs w:val="22"/>
        </w:rPr>
      </w:pPr>
      <w:r>
        <w:rPr/>
        <w:drawing>
          <wp:inline distT="0" distB="0" distL="0" distR="0">
            <wp:extent cx="9325610" cy="2197100"/>
            <wp:effectExtent l="0" t="0" r="0" b="0"/>
            <wp:docPr id="3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 descr=""/>
                    <pic:cNvPicPr>
                      <a:picLocks noChangeAspect="1" noChangeArrowheads="1"/>
                    </pic:cNvPicPr>
                  </pic:nvPicPr>
                  <pic:blipFill>
                    <a:blip r:embed="rId63"/>
                    <a:stretch>
                      <a:fillRect/>
                    </a:stretch>
                  </pic:blipFill>
                  <pic:spPr bwMode="auto">
                    <a:xfrm>
                      <a:off x="0" y="0"/>
                      <a:ext cx="9325610" cy="2197100"/>
                    </a:xfrm>
                    <a:prstGeom prst="rect">
                      <a:avLst/>
                    </a:prstGeom>
                  </pic:spPr>
                </pic:pic>
              </a:graphicData>
            </a:graphic>
          </wp:inline>
        </w:drawing>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Normal"/>
        <w:ind w:left="360"/>
        <w:jc w:val="both"/>
        <w:rPr>
          <w:rFonts w:ascii="Arial" w:hAnsi="Arial" w:cs="Arial"/>
          <w:sz w:val="22"/>
          <w:szCs w:val="22"/>
        </w:rPr>
      </w:pPr>
      <w:r>
        <w:rPr>
          <w:rFonts w:cs="Arial" w:ascii="Arial" w:hAnsi="Arial"/>
          <w:sz w:val="22"/>
          <w:szCs w:val="22"/>
        </w:rPr>
      </w:r>
    </w:p>
    <w:p>
      <w:pPr>
        <w:pStyle w:val="ListParagraph"/>
        <w:numPr>
          <w:ilvl w:val="0"/>
          <w:numId w:val="9"/>
        </w:numPr>
        <w:jc w:val="both"/>
        <w:rPr>
          <w:rFonts w:ascii="Arial" w:hAnsi="Arial" w:cs="Arial"/>
          <w:sz w:val="22"/>
          <w:szCs w:val="22"/>
        </w:rPr>
      </w:pPr>
      <w:r>
        <w:rPr>
          <w:rFonts w:cs="Arial" w:ascii="Arial" w:hAnsi="Arial"/>
          <w:sz w:val="22"/>
          <w:szCs w:val="22"/>
        </w:rPr>
        <w:t>Annexe 3 : Correction par compétence avec Wisemapping</w:t>
      </w:r>
    </w:p>
    <w:p>
      <w:pPr>
        <w:pStyle w:val="Normal"/>
        <w:jc w:val="both"/>
        <w:rPr>
          <w:rFonts w:ascii="Arial" w:hAnsi="Arial" w:cs="Arial"/>
          <w:sz w:val="22"/>
          <w:szCs w:val="22"/>
        </w:rPr>
      </w:pPr>
      <w:r>
        <w:rPr/>
        <w:drawing>
          <wp:inline distT="0" distB="0" distL="0" distR="0">
            <wp:extent cx="9325610" cy="2176145"/>
            <wp:effectExtent l="0" t="0" r="0" b="0"/>
            <wp:docPr id="3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 descr=""/>
                    <pic:cNvPicPr>
                      <a:picLocks noChangeAspect="1" noChangeArrowheads="1"/>
                    </pic:cNvPicPr>
                  </pic:nvPicPr>
                  <pic:blipFill>
                    <a:blip r:embed="rId64"/>
                    <a:stretch>
                      <a:fillRect/>
                    </a:stretch>
                  </pic:blipFill>
                  <pic:spPr bwMode="auto">
                    <a:xfrm>
                      <a:off x="0" y="0"/>
                      <a:ext cx="9325610" cy="2176145"/>
                    </a:xfrm>
                    <a:prstGeom prst="rect">
                      <a:avLst/>
                    </a:prstGeom>
                  </pic:spPr>
                </pic:pic>
              </a:graphicData>
            </a:graphic>
          </wp:inline>
        </w:drawing>
      </w:r>
    </w:p>
    <w:p>
      <w:pPr>
        <w:pStyle w:val="Normal"/>
        <w:jc w:val="both"/>
        <w:rPr>
          <w:rFonts w:ascii="Arial" w:hAnsi="Arial" w:cs="Arial"/>
          <w:sz w:val="22"/>
          <w:szCs w:val="22"/>
        </w:rPr>
      </w:pPr>
      <w:r>
        <w:rPr/>
        <w:drawing>
          <wp:inline distT="0" distB="0" distL="0" distR="0">
            <wp:extent cx="9325610" cy="2113280"/>
            <wp:effectExtent l="0" t="0" r="0" b="0"/>
            <wp:docPr id="3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2" descr=""/>
                    <pic:cNvPicPr>
                      <a:picLocks noChangeAspect="1" noChangeArrowheads="1"/>
                    </pic:cNvPicPr>
                  </pic:nvPicPr>
                  <pic:blipFill>
                    <a:blip r:embed="rId65"/>
                    <a:stretch>
                      <a:fillRect/>
                    </a:stretch>
                  </pic:blipFill>
                  <pic:spPr bwMode="auto">
                    <a:xfrm>
                      <a:off x="0" y="0"/>
                      <a:ext cx="9325610" cy="2113280"/>
                    </a:xfrm>
                    <a:prstGeom prst="rect">
                      <a:avLst/>
                    </a:prstGeom>
                  </pic:spPr>
                </pic:pic>
              </a:graphicData>
            </a:graphic>
          </wp:inline>
        </w:drawing>
      </w:r>
    </w:p>
    <w:p>
      <w:pPr>
        <w:pStyle w:val="Normal"/>
        <w:jc w:val="both"/>
        <w:rPr>
          <w:rFonts w:ascii="Arial" w:hAnsi="Arial" w:cs="Arial"/>
          <w:sz w:val="22"/>
          <w:szCs w:val="22"/>
        </w:rPr>
      </w:pPr>
      <w:r>
        <w:rPr>
          <w:rFonts w:cs="Arial" w:ascii="Arial" w:hAnsi="Arial"/>
          <w:sz w:val="22"/>
          <w:szCs w:val="22"/>
        </w:rPr>
      </w:r>
    </w:p>
    <w:sectPr>
      <w:footerReference w:type="default" r:id="rId66"/>
      <w:footerReference w:type="first" r:id="rId67"/>
      <w:type w:val="nextPage"/>
      <w:pgSz w:orient="landscape" w:w="16838" w:h="11906"/>
      <w:pgMar w:left="1077" w:right="1077" w:gutter="0" w:header="0" w:top="1418" w:footer="709" w:bottom="1418"/>
      <w:paperSrc w:first="0" w:oth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Calibri">
    <w:charset w:val="01"/>
    <w:family w:val="swiss"/>
    <w:pitch w:val="variable"/>
  </w:font>
  <w:font w:name="Carlito">
    <w:altName w:val="Calibri"/>
    <w:charset w:val="01"/>
    <w:family w:val="swiss"/>
    <w:pitch w:val="variable"/>
  </w:font>
  <w:font w:name="Helvetica Neue">
    <w:charset w:val="01"/>
    <w:family w:val="roman"/>
    <w:pitch w:val="variable"/>
  </w:font>
  <w:font w:name="Times New Roman">
    <w:charset w:val="01"/>
    <w:family w:val="roman"/>
    <w:pitch w:val="variable"/>
  </w:font>
  <w:font w:name="Arial">
    <w:charset w:val="01"/>
    <w:family w:val="swiss"/>
    <w:pitch w:val="variable"/>
  </w:font>
  <w:font w:name="Roboto">
    <w:charset w:val="01"/>
    <w:family w:val="auto"/>
    <w:pitch w:val="variable"/>
  </w:font>
  <w:font w:name="Wingdings">
    <w:charset w:val="02"/>
    <w:family w:val="auto"/>
    <w:pitch w:val="default"/>
  </w:font>
  <w:font w:name="Courier New">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center"/>
      <w:tblInd w:w="0" w:type="dxa"/>
      <w:tblLayout w:type="fixed"/>
      <w:tblCellMar>
        <w:top w:w="0" w:type="dxa"/>
        <w:left w:w="115" w:type="dxa"/>
        <w:bottom w:w="0" w:type="dxa"/>
        <w:right w:w="115" w:type="dxa"/>
      </w:tblCellMar>
      <w:tblLook w:val="04a0" w:noHBand="0" w:noVBand="1" w:firstColumn="1" w:lastRow="0" w:lastColumn="0" w:firstRow="1"/>
    </w:tblPr>
    <w:tblGrid>
      <w:gridCol w:w="4557"/>
      <w:gridCol w:w="4512"/>
    </w:tblGrid>
    <w:tr>
      <w:trPr>
        <w:trHeight w:val="115" w:hRule="exact"/>
      </w:trPr>
      <w:tc>
        <w:tcPr>
          <w:tcW w:w="4557" w:type="dxa"/>
          <w:tcBorders/>
          <w:shd w:color="auto" w:fill="5B9BD5" w:themeFill="accent1" w:val="clear"/>
        </w:tcPr>
        <w:p>
          <w:pPr>
            <w:pStyle w:val="Header"/>
            <w:rPr>
              <w:caps/>
              <w:sz w:val="18"/>
            </w:rPr>
          </w:pPr>
          <w:r>
            <w:rPr>
              <w:caps/>
              <w:sz w:val="18"/>
            </w:rPr>
          </w:r>
        </w:p>
      </w:tc>
      <w:tc>
        <w:tcPr>
          <w:tcW w:w="4512" w:type="dxa"/>
          <w:tcBorders/>
          <w:shd w:color="auto" w:fill="5B9BD5" w:themeFill="accent1" w:val="clear"/>
        </w:tcPr>
        <w:p>
          <w:pPr>
            <w:pStyle w:val="Header"/>
            <w:jc w:val="right"/>
            <w:rPr>
              <w:caps/>
              <w:sz w:val="18"/>
            </w:rPr>
          </w:pPr>
          <w:r>
            <w:rPr>
              <w:caps/>
              <w:sz w:val="18"/>
            </w:rPr>
          </w:r>
        </w:p>
      </w:tc>
    </w:tr>
    <w:tr>
      <w:trPr/>
      <w:tc>
        <w:tcPr>
          <w:tcW w:w="4557" w:type="dxa"/>
          <w:tcBorders/>
          <w:shd w:color="auto" w:fill="auto" w:val="clear"/>
          <w:tcMar>
            <w:top w:w="144" w:type="dxa"/>
            <w:bottom w:w="144" w:type="dxa"/>
          </w:tcMar>
          <w:vAlign w:val="center"/>
        </w:tcPr>
        <w:p>
          <w:pPr>
            <w:pStyle w:val="Footer"/>
            <w:rPr>
              <w:caps/>
              <w:color w:themeColor="background1" w:themeShade="80" w:val="808080"/>
              <w:sz w:val="18"/>
              <w:szCs w:val="18"/>
            </w:rPr>
          </w:pPr>
          <w:r>
            <w:rPr>
              <w:rFonts w:cs="Arial" w:ascii="Arial" w:hAnsi="Arial"/>
              <w:sz w:val="20"/>
              <w:szCs w:val="20"/>
            </w:rPr>
            <w:t>Evaluation et Numérique – TraAM 2024</w:t>
          </w:r>
        </w:p>
      </w:tc>
      <w:tc>
        <w:tcPr>
          <w:tcW w:w="4512" w:type="dxa"/>
          <w:tcBorders/>
          <w:shd w:color="auto" w:fill="auto" w:val="clear"/>
          <w:tcMar>
            <w:top w:w="144" w:type="dxa"/>
            <w:bottom w:w="144" w:type="dxa"/>
          </w:tcMar>
          <w:vAlign w:val="center"/>
        </w:tcPr>
        <w:p>
          <w:pPr>
            <w:pStyle w:val="Footer"/>
            <w:jc w:val="right"/>
            <w:rPr>
              <w:caps/>
              <w:color w:themeColor="background1" w:themeShade="80" w:val="808080"/>
              <w:sz w:val="18"/>
              <w:szCs w:val="18"/>
            </w:rPr>
          </w:pPr>
          <w:r>
            <w:rPr>
              <w:caps/>
              <w:color w:themeColor="background1" w:themeShade="80" w:val="808080"/>
              <w:sz w:val="18"/>
              <w:szCs w:val="18"/>
            </w:rPr>
            <w:fldChar w:fldCharType="begin"/>
          </w:r>
          <w:r>
            <w:rPr>
              <w:caps/>
              <w:sz w:val="18"/>
              <w:szCs w:val="18"/>
              <w:color w:themeColor="background1" w:themeShade="80" w:val="808080"/>
            </w:rPr>
            <w:instrText xml:space="preserve"> PAGE </w:instrText>
          </w:r>
          <w:r>
            <w:rPr>
              <w:caps/>
              <w:sz w:val="18"/>
              <w:szCs w:val="18"/>
              <w:color w:themeColor="background1" w:themeShade="80" w:val="808080"/>
            </w:rPr>
            <w:fldChar w:fldCharType="separate"/>
          </w:r>
          <w:r>
            <w:rPr>
              <w:caps/>
              <w:sz w:val="18"/>
              <w:szCs w:val="18"/>
              <w:color w:themeColor="background1" w:themeShade="80" w:val="808080"/>
            </w:rPr>
            <w:t>11</w:t>
          </w:r>
          <w:r>
            <w:rPr>
              <w:caps/>
              <w:sz w:val="18"/>
              <w:szCs w:val="18"/>
              <w:color w:themeColor="background1" w:themeShade="80" w:val="808080"/>
            </w:rPr>
            <w:fldChar w:fldCharType="end"/>
          </w:r>
        </w:p>
      </w:tc>
    </w:tr>
  </w:tbl>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center"/>
      <w:tblInd w:w="0" w:type="dxa"/>
      <w:tblLayout w:type="fixed"/>
      <w:tblCellMar>
        <w:top w:w="0" w:type="dxa"/>
        <w:left w:w="115" w:type="dxa"/>
        <w:bottom w:w="0" w:type="dxa"/>
        <w:right w:w="115" w:type="dxa"/>
      </w:tblCellMar>
      <w:tblLook w:val="04a0" w:noHBand="0" w:noVBand="1" w:firstColumn="1" w:lastRow="0" w:lastColumn="0" w:firstRow="1"/>
    </w:tblPr>
    <w:tblGrid>
      <w:gridCol w:w="4557"/>
      <w:gridCol w:w="4512"/>
    </w:tblGrid>
    <w:tr>
      <w:trPr>
        <w:trHeight w:val="115" w:hRule="exact"/>
      </w:trPr>
      <w:tc>
        <w:tcPr>
          <w:tcW w:w="4557" w:type="dxa"/>
          <w:tcBorders/>
          <w:shd w:color="auto" w:fill="5B9BD5" w:themeFill="accent1" w:val="clear"/>
        </w:tcPr>
        <w:p>
          <w:pPr>
            <w:pStyle w:val="Header"/>
            <w:rPr>
              <w:caps/>
              <w:sz w:val="18"/>
            </w:rPr>
          </w:pPr>
          <w:r>
            <w:rPr>
              <w:caps/>
              <w:sz w:val="18"/>
            </w:rPr>
          </w:r>
        </w:p>
      </w:tc>
      <w:tc>
        <w:tcPr>
          <w:tcW w:w="4512" w:type="dxa"/>
          <w:tcBorders/>
          <w:shd w:color="auto" w:fill="5B9BD5" w:themeFill="accent1" w:val="clear"/>
        </w:tcPr>
        <w:p>
          <w:pPr>
            <w:pStyle w:val="Header"/>
            <w:jc w:val="right"/>
            <w:rPr>
              <w:caps/>
              <w:sz w:val="18"/>
            </w:rPr>
          </w:pPr>
          <w:r>
            <w:rPr>
              <w:caps/>
              <w:sz w:val="18"/>
            </w:rPr>
          </w:r>
        </w:p>
      </w:tc>
    </w:tr>
    <w:tr>
      <w:trPr/>
      <w:tc>
        <w:tcPr>
          <w:tcW w:w="4557" w:type="dxa"/>
          <w:tcBorders/>
          <w:shd w:color="auto" w:fill="auto" w:val="clear"/>
          <w:tcMar>
            <w:top w:w="144" w:type="dxa"/>
            <w:bottom w:w="144" w:type="dxa"/>
          </w:tcMar>
          <w:vAlign w:val="center"/>
        </w:tcPr>
        <w:p>
          <w:pPr>
            <w:pStyle w:val="Footer"/>
            <w:rPr>
              <w:caps/>
              <w:color w:themeColor="background1" w:themeShade="80" w:val="808080"/>
              <w:sz w:val="18"/>
              <w:szCs w:val="18"/>
            </w:rPr>
          </w:pPr>
          <w:r>
            <w:rPr>
              <w:rFonts w:cs="Arial" w:ascii="Arial" w:hAnsi="Arial"/>
              <w:sz w:val="20"/>
              <w:szCs w:val="20"/>
            </w:rPr>
            <w:t>Evaluation et Numérique – TraAM 2024</w:t>
          </w:r>
        </w:p>
      </w:tc>
      <w:tc>
        <w:tcPr>
          <w:tcW w:w="4512" w:type="dxa"/>
          <w:tcBorders/>
          <w:shd w:color="auto" w:fill="auto" w:val="clear"/>
          <w:tcMar>
            <w:top w:w="144" w:type="dxa"/>
            <w:bottom w:w="144" w:type="dxa"/>
          </w:tcMar>
          <w:vAlign w:val="center"/>
        </w:tcPr>
        <w:p>
          <w:pPr>
            <w:pStyle w:val="Footer"/>
            <w:jc w:val="right"/>
            <w:rPr>
              <w:caps/>
              <w:color w:themeColor="background1" w:themeShade="80" w:val="808080"/>
              <w:sz w:val="18"/>
              <w:szCs w:val="18"/>
            </w:rPr>
          </w:pPr>
          <w:r>
            <w:rPr>
              <w:caps/>
              <w:color w:themeColor="background1" w:themeShade="80" w:val="808080"/>
              <w:sz w:val="18"/>
              <w:szCs w:val="18"/>
            </w:rPr>
            <w:fldChar w:fldCharType="begin"/>
          </w:r>
          <w:r>
            <w:rPr>
              <w:caps/>
              <w:sz w:val="18"/>
              <w:szCs w:val="18"/>
              <w:color w:themeColor="background1" w:themeShade="80" w:val="808080"/>
            </w:rPr>
            <w:instrText xml:space="preserve"> PAGE </w:instrText>
          </w:r>
          <w:r>
            <w:rPr>
              <w:caps/>
              <w:sz w:val="18"/>
              <w:szCs w:val="18"/>
              <w:color w:themeColor="background1" w:themeShade="80" w:val="808080"/>
            </w:rPr>
            <w:fldChar w:fldCharType="separate"/>
          </w:r>
          <w:r>
            <w:rPr>
              <w:caps/>
              <w:sz w:val="18"/>
              <w:szCs w:val="18"/>
              <w:color w:themeColor="background1" w:themeShade="80" w:val="808080"/>
            </w:rPr>
            <w:t>11</w:t>
          </w:r>
          <w:r>
            <w:rPr>
              <w:caps/>
              <w:sz w:val="18"/>
              <w:szCs w:val="18"/>
              <w:color w:themeColor="background1" w:themeShade="80" w:val="808080"/>
            </w:rPr>
            <w:fldChar w:fldCharType="end"/>
          </w:r>
        </w:p>
      </w:tc>
    </w:tr>
  </w:tbl>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center"/>
      <w:tblInd w:w="0" w:type="dxa"/>
      <w:tblLayout w:type="fixed"/>
      <w:tblCellMar>
        <w:top w:w="0" w:type="dxa"/>
        <w:left w:w="115" w:type="dxa"/>
        <w:bottom w:w="0" w:type="dxa"/>
        <w:right w:w="115" w:type="dxa"/>
      </w:tblCellMar>
      <w:tblLook w:val="04a0" w:noHBand="0" w:noVBand="1" w:firstColumn="1" w:lastRow="0" w:lastColumn="0" w:firstRow="1"/>
    </w:tblPr>
    <w:tblGrid>
      <w:gridCol w:w="7378"/>
      <w:gridCol w:w="7305"/>
    </w:tblGrid>
    <w:tr>
      <w:trPr>
        <w:trHeight w:val="115" w:hRule="exact"/>
      </w:trPr>
      <w:tc>
        <w:tcPr>
          <w:tcW w:w="7378" w:type="dxa"/>
          <w:tcBorders/>
          <w:shd w:color="auto" w:fill="5B9BD5" w:themeFill="accent1" w:val="clear"/>
        </w:tcPr>
        <w:p>
          <w:pPr>
            <w:pStyle w:val="Header"/>
            <w:rPr>
              <w:caps/>
              <w:sz w:val="18"/>
            </w:rPr>
          </w:pPr>
          <w:r>
            <w:rPr>
              <w:caps/>
              <w:sz w:val="18"/>
            </w:rPr>
          </w:r>
        </w:p>
      </w:tc>
      <w:tc>
        <w:tcPr>
          <w:tcW w:w="7305" w:type="dxa"/>
          <w:tcBorders/>
          <w:shd w:color="auto" w:fill="5B9BD5" w:themeFill="accent1" w:val="clear"/>
        </w:tcPr>
        <w:p>
          <w:pPr>
            <w:pStyle w:val="Header"/>
            <w:jc w:val="right"/>
            <w:rPr>
              <w:caps/>
              <w:sz w:val="18"/>
            </w:rPr>
          </w:pPr>
          <w:r>
            <w:rPr>
              <w:caps/>
              <w:sz w:val="18"/>
            </w:rPr>
          </w:r>
        </w:p>
      </w:tc>
    </w:tr>
    <w:tr>
      <w:trPr/>
      <w:tc>
        <w:tcPr>
          <w:tcW w:w="7378" w:type="dxa"/>
          <w:tcBorders/>
          <w:shd w:color="auto" w:fill="auto" w:val="clear"/>
          <w:tcMar>
            <w:top w:w="144" w:type="dxa"/>
            <w:bottom w:w="144" w:type="dxa"/>
          </w:tcMar>
          <w:vAlign w:val="center"/>
        </w:tcPr>
        <w:p>
          <w:pPr>
            <w:pStyle w:val="Footer"/>
            <w:rPr>
              <w:caps/>
              <w:color w:themeColor="background1" w:themeShade="80" w:val="808080"/>
              <w:sz w:val="18"/>
              <w:szCs w:val="18"/>
            </w:rPr>
          </w:pPr>
          <w:r>
            <w:rPr>
              <w:rFonts w:cs="Arial" w:ascii="Arial" w:hAnsi="Arial"/>
              <w:sz w:val="20"/>
              <w:szCs w:val="20"/>
            </w:rPr>
            <w:t>Evaluation et Numérique – TraAM 2024</w:t>
          </w:r>
        </w:p>
      </w:tc>
      <w:tc>
        <w:tcPr>
          <w:tcW w:w="7305" w:type="dxa"/>
          <w:tcBorders/>
          <w:shd w:color="auto" w:fill="auto" w:val="clear"/>
          <w:tcMar>
            <w:top w:w="144" w:type="dxa"/>
            <w:bottom w:w="144" w:type="dxa"/>
          </w:tcMar>
          <w:vAlign w:val="center"/>
        </w:tcPr>
        <w:p>
          <w:pPr>
            <w:pStyle w:val="Footer"/>
            <w:jc w:val="right"/>
            <w:rPr>
              <w:caps/>
              <w:color w:themeColor="background1" w:themeShade="80" w:val="808080"/>
              <w:sz w:val="18"/>
              <w:szCs w:val="18"/>
            </w:rPr>
          </w:pPr>
          <w:r>
            <w:rPr>
              <w:caps/>
              <w:color w:themeColor="background1" w:themeShade="80" w:val="808080"/>
              <w:sz w:val="18"/>
              <w:szCs w:val="18"/>
            </w:rPr>
            <w:fldChar w:fldCharType="begin"/>
          </w:r>
          <w:r>
            <w:rPr>
              <w:caps/>
              <w:sz w:val="18"/>
              <w:szCs w:val="18"/>
              <w:color w:themeColor="background1" w:themeShade="80" w:val="808080"/>
            </w:rPr>
            <w:instrText xml:space="preserve"> PAGE </w:instrText>
          </w:r>
          <w:r>
            <w:rPr>
              <w:caps/>
              <w:sz w:val="18"/>
              <w:szCs w:val="18"/>
              <w:color w:themeColor="background1" w:themeShade="80" w:val="808080"/>
            </w:rPr>
            <w:fldChar w:fldCharType="separate"/>
          </w:r>
          <w:r>
            <w:rPr>
              <w:caps/>
              <w:sz w:val="18"/>
              <w:szCs w:val="18"/>
              <w:color w:themeColor="background1" w:themeShade="80" w:val="808080"/>
            </w:rPr>
            <w:t>13</w:t>
          </w:r>
          <w:r>
            <w:rPr>
              <w:caps/>
              <w:sz w:val="18"/>
              <w:szCs w:val="18"/>
              <w:color w:themeColor="background1" w:themeShade="80" w:val="808080"/>
            </w:rPr>
            <w:fldChar w:fldCharType="end"/>
          </w:r>
        </w:p>
      </w:tc>
    </w:tr>
  </w:tbl>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0"/>
      <w:numFmt w:val="bullet"/>
      <w:lvlText w:val="n"/>
      <w:lvlJc w:val="left"/>
      <w:pPr>
        <w:tabs>
          <w:tab w:val="num" w:pos="0"/>
        </w:tabs>
        <w:ind w:left="1080" w:hanging="360"/>
      </w:pPr>
      <w:rPr>
        <w:rFonts w:ascii="Wingdings" w:hAnsi="Wingdings" w:cs="Wingdings" w:hint="default"/>
        <w:b/>
        <w:rFonts w:eastAsiaTheme="minorHAnsi"/>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Symbol" w:hAnsi="Symbol" w:cs="Symbol" w:hint="default"/>
        <w:sz w:val="48"/>
        <w:i w:val="false"/>
        <w:b/>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bullet"/>
      <w:lvlText w:val=""/>
      <w:lvlJc w:val="left"/>
      <w:pPr>
        <w:tabs>
          <w:tab w:val="num" w:pos="0"/>
        </w:tabs>
        <w:ind w:left="720" w:hanging="360"/>
      </w:pPr>
      <w:rPr>
        <w:rFonts w:ascii="Symbol" w:hAnsi="Symbol" w:cs="Symbol" w:hint="default"/>
        <w:sz w:val="48"/>
        <w:i w:val="false"/>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2b4c00"/>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d01b5d"/>
    <w:rPr>
      <w:color w:themeColor="hyperlink" w:val="0563C1"/>
      <w:u w:val="single"/>
    </w:rPr>
  </w:style>
  <w:style w:type="character" w:styleId="En-tteCar" w:customStyle="1">
    <w:name w:val="En-tête Car"/>
    <w:basedOn w:val="DefaultParagraphFont"/>
    <w:uiPriority w:val="99"/>
    <w:qFormat/>
    <w:rsid w:val="00d01b5d"/>
    <w:rPr/>
  </w:style>
  <w:style w:type="character" w:styleId="PieddepageCar" w:customStyle="1">
    <w:name w:val="Pied de page Car"/>
    <w:basedOn w:val="DefaultParagraphFont"/>
    <w:uiPriority w:val="99"/>
    <w:qFormat/>
    <w:rsid w:val="00d01b5d"/>
    <w:rPr/>
  </w:style>
  <w:style w:type="character" w:styleId="annotationreference">
    <w:name w:val="annotation reference"/>
    <w:basedOn w:val="DefaultParagraphFont"/>
    <w:qFormat/>
    <w:rsid w:val="00012478"/>
    <w:rPr>
      <w:sz w:val="16"/>
      <w:szCs w:val="16"/>
    </w:rPr>
  </w:style>
  <w:style w:type="character" w:styleId="CommentaireCar" w:customStyle="1">
    <w:name w:val="Commentaire Car"/>
    <w:basedOn w:val="DefaultParagraphFont"/>
    <w:qFormat/>
    <w:rsid w:val="00012478"/>
    <w:rPr>
      <w:rFonts w:ascii="Calibri" w:hAnsi="Calibri" w:eastAsia="Calibri" w:cs="Times New Roman"/>
      <w:kern w:val="2"/>
      <w:sz w:val="20"/>
      <w:szCs w:val="20"/>
    </w:rPr>
  </w:style>
  <w:style w:type="character" w:styleId="FollowedHyperlink">
    <w:name w:val="FollowedHyperlink"/>
    <w:basedOn w:val="DefaultParagraphFont"/>
    <w:uiPriority w:val="99"/>
    <w:semiHidden/>
    <w:unhideWhenUsed/>
    <w:rsid w:val="00092d13"/>
    <w:rPr>
      <w:color w:themeColor="followedHyperlink" w:val="954F72"/>
      <w:u w:val="single"/>
    </w:rPr>
  </w:style>
  <w:style w:type="character" w:styleId="UnresolvedMention">
    <w:name w:val="Unresolved Mention"/>
    <w:basedOn w:val="DefaultParagraphFont"/>
    <w:uiPriority w:val="99"/>
    <w:qFormat/>
    <w:rsid w:val="00092d13"/>
    <w:rPr>
      <w:color w:val="605E5C"/>
      <w:shd w:fill="E1DFDD" w:val="clear"/>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Carlito" w:hAnsi="Carlito" w:eastAsia="Noto Sans SC Regular"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ListParagraph">
    <w:name w:val="List Paragraph"/>
    <w:basedOn w:val="Normal"/>
    <w:qFormat/>
    <w:rsid w:val="00c95d43"/>
    <w:pPr>
      <w:spacing w:before="0" w:after="0"/>
      <w:ind w:left="720"/>
      <w:contextualSpacing/>
    </w:pPr>
    <w:rPr/>
  </w:style>
  <w:style w:type="paragraph" w:styleId="Corps" w:customStyle="1">
    <w:name w:val="Corps"/>
    <w:qFormat/>
    <w:rsid w:val="00d97ff6"/>
    <w:pPr>
      <w:widowControl/>
      <w:bidi w:val="0"/>
      <w:spacing w:before="0" w:after="0"/>
      <w:jc w:val="left"/>
    </w:pPr>
    <w:rPr>
      <w:rFonts w:ascii="Helvetica Neue" w:hAnsi="Helvetica Neue" w:eastAsia="Arial Unicode MS" w:cs="Arial Unicode MS"/>
      <w:color w:val="000000"/>
      <w:kern w:val="0"/>
      <w:sz w:val="22"/>
      <w:szCs w:val="22"/>
      <w:lang w:eastAsia="fr-FR" w:val="fr-FR" w:bidi="ar-SA"/>
    </w:rPr>
  </w:style>
  <w:style w:type="paragraph" w:styleId="NormalWeb">
    <w:name w:val="Normal (Web)"/>
    <w:basedOn w:val="Normal"/>
    <w:uiPriority w:val="99"/>
    <w:unhideWhenUsed/>
    <w:qFormat/>
    <w:rsid w:val="00d97ff6"/>
    <w:pPr>
      <w:spacing w:beforeAutospacing="1" w:afterAutospacing="1"/>
    </w:pPr>
    <w:rPr>
      <w:rFonts w:ascii="Times New Roman" w:hAnsi="Times New Roman" w:eastAsia="Times New Roman" w:cs="Times New Roman"/>
      <w:lang w:eastAsia="fr-FR"/>
    </w:rPr>
  </w:style>
  <w:style w:type="paragraph" w:styleId="Default" w:customStyle="1">
    <w:name w:val="Default"/>
    <w:qFormat/>
    <w:rsid w:val="00d01b5d"/>
    <w:pPr>
      <w:widowControl/>
      <w:bidi w:val="0"/>
      <w:spacing w:before="0" w:after="0"/>
      <w:jc w:val="left"/>
    </w:pPr>
    <w:rPr>
      <w:rFonts w:ascii="Arial" w:hAnsi="Arial" w:cs="Arial" w:eastAsia="Calibri"/>
      <w:color w:val="000000"/>
      <w:kern w:val="0"/>
      <w:sz w:val="24"/>
      <w:szCs w:val="24"/>
      <w:lang w:val="fr-FR" w:eastAsia="en-US" w:bidi="ar-SA"/>
    </w:rPr>
  </w:style>
  <w:style w:type="paragraph" w:styleId="HeaderandFooter">
    <w:name w:val="Header and Footer"/>
    <w:basedOn w:val="Normal"/>
    <w:qFormat/>
    <w:pPr/>
    <w:rPr/>
  </w:style>
  <w:style w:type="paragraph" w:styleId="Header">
    <w:name w:val="Header"/>
    <w:basedOn w:val="Normal"/>
    <w:link w:val="En-tteCar"/>
    <w:uiPriority w:val="99"/>
    <w:unhideWhenUsed/>
    <w:rsid w:val="00d01b5d"/>
    <w:pPr>
      <w:tabs>
        <w:tab w:val="clear" w:pos="708"/>
        <w:tab w:val="center" w:pos="4536" w:leader="none"/>
        <w:tab w:val="right" w:pos="9072" w:leader="none"/>
      </w:tabs>
    </w:pPr>
    <w:rPr/>
  </w:style>
  <w:style w:type="paragraph" w:styleId="Footer">
    <w:name w:val="Footer"/>
    <w:basedOn w:val="Normal"/>
    <w:link w:val="PieddepageCar"/>
    <w:uiPriority w:val="99"/>
    <w:unhideWhenUsed/>
    <w:rsid w:val="00d01b5d"/>
    <w:pPr>
      <w:tabs>
        <w:tab w:val="clear" w:pos="708"/>
        <w:tab w:val="center" w:pos="4536" w:leader="none"/>
        <w:tab w:val="right" w:pos="9072" w:leader="none"/>
      </w:tabs>
    </w:pPr>
    <w:rPr/>
  </w:style>
  <w:style w:type="paragraph" w:styleId="AnnotationText">
    <w:name w:val="Annotation Text"/>
    <w:basedOn w:val="Normal"/>
    <w:link w:val="CommentaireCar"/>
    <w:rsid w:val="00012478"/>
    <w:pPr>
      <w:suppressAutoHyphens w:val="true"/>
      <w:spacing w:before="0" w:after="160"/>
      <w:textAlignment w:val="baseline"/>
    </w:pPr>
    <w:rPr>
      <w:rFonts w:ascii="Calibri" w:hAnsi="Calibri" w:eastAsia="Calibri" w:cs="Times New Roman"/>
      <w:kern w:val="2"/>
      <w:sz w:val="20"/>
      <w:szCs w:val="20"/>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32e3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hyperlink" Target="https://www.quiziniere.com/login"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svg"/><Relationship Id="rId8" Type="http://schemas.openxmlformats.org/officeDocument/2006/relationships/image" Target="media/image5.png"/><Relationship Id="rId9" Type="http://schemas.openxmlformats.org/officeDocument/2006/relationships/image" Target="media/image6.svg"/><Relationship Id="rId10" Type="http://schemas.openxmlformats.org/officeDocument/2006/relationships/image" Target="media/image5.png"/><Relationship Id="rId11" Type="http://schemas.openxmlformats.org/officeDocument/2006/relationships/image" Target="media/image6.svg"/><Relationship Id="rId12" Type="http://schemas.openxmlformats.org/officeDocument/2006/relationships/image" Target="media/image7.png"/><Relationship Id="rId13" Type="http://schemas.openxmlformats.org/officeDocument/2006/relationships/image" Target="media/image8.svg"/><Relationship Id="rId14" Type="http://schemas.openxmlformats.org/officeDocument/2006/relationships/image" Target="media/image9.png"/><Relationship Id="rId15" Type="http://schemas.openxmlformats.org/officeDocument/2006/relationships/image" Target="media/image10.svg"/><Relationship Id="rId16" Type="http://schemas.openxmlformats.org/officeDocument/2006/relationships/image" Target="media/image11.png"/><Relationship Id="rId17" Type="http://schemas.openxmlformats.org/officeDocument/2006/relationships/image" Target="media/image12.svg"/><Relationship Id="rId18" Type="http://schemas.openxmlformats.org/officeDocument/2006/relationships/image" Target="media/image11.png"/><Relationship Id="rId19" Type="http://schemas.openxmlformats.org/officeDocument/2006/relationships/image" Target="media/image12.svg"/><Relationship Id="rId20" Type="http://schemas.openxmlformats.org/officeDocument/2006/relationships/image" Target="media/image13.png"/><Relationship Id="rId21" Type="http://schemas.openxmlformats.org/officeDocument/2006/relationships/image" Target="media/image14.svg"/><Relationship Id="rId22" Type="http://schemas.openxmlformats.org/officeDocument/2006/relationships/image" Target="media/image13.png"/><Relationship Id="rId23" Type="http://schemas.openxmlformats.org/officeDocument/2006/relationships/image" Target="media/image14.svg"/><Relationship Id="rId24" Type="http://schemas.openxmlformats.org/officeDocument/2006/relationships/image" Target="media/image15.png"/><Relationship Id="rId25" Type="http://schemas.openxmlformats.org/officeDocument/2006/relationships/image" Target="media/image16.svg"/><Relationship Id="rId26" Type="http://schemas.openxmlformats.org/officeDocument/2006/relationships/image" Target="media/image15.png"/><Relationship Id="rId27" Type="http://schemas.openxmlformats.org/officeDocument/2006/relationships/image" Target="media/image16.svg"/><Relationship Id="rId28" Type="http://schemas.openxmlformats.org/officeDocument/2006/relationships/hyperlink" Target="http://www.quiziniere.com/" TargetMode="External"/><Relationship Id="rId29" Type="http://schemas.openxmlformats.org/officeDocument/2006/relationships/image" Target="media/image17.png"/><Relationship Id="rId30" Type="http://schemas.openxmlformats.org/officeDocument/2006/relationships/image" Target="media/image18.svg"/><Relationship Id="rId31" Type="http://schemas.openxmlformats.org/officeDocument/2006/relationships/image" Target="media/image17.png"/><Relationship Id="rId32" Type="http://schemas.openxmlformats.org/officeDocument/2006/relationships/image" Target="media/image18.svg"/><Relationship Id="rId33" Type="http://schemas.openxmlformats.org/officeDocument/2006/relationships/image" Target="media/image19.png"/><Relationship Id="rId34" Type="http://schemas.openxmlformats.org/officeDocument/2006/relationships/image" Target="media/image20.svg"/><Relationship Id="rId35" Type="http://schemas.openxmlformats.org/officeDocument/2006/relationships/image" Target="media/image19.png"/><Relationship Id="rId36" Type="http://schemas.openxmlformats.org/officeDocument/2006/relationships/image" Target="media/image20.svg"/><Relationship Id="rId37" Type="http://schemas.openxmlformats.org/officeDocument/2006/relationships/image" Target="media/image21.png"/><Relationship Id="rId38" Type="http://schemas.openxmlformats.org/officeDocument/2006/relationships/image" Target="media/image21.png"/><Relationship Id="rId39" Type="http://schemas.openxmlformats.org/officeDocument/2006/relationships/image" Target="media/image17.png"/><Relationship Id="rId40" Type="http://schemas.openxmlformats.org/officeDocument/2006/relationships/image" Target="media/image18.svg"/><Relationship Id="rId41" Type="http://schemas.openxmlformats.org/officeDocument/2006/relationships/image" Target="media/image17.png"/><Relationship Id="rId42" Type="http://schemas.openxmlformats.org/officeDocument/2006/relationships/image" Target="media/image18.sv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oter" Target="footer3.xml"/><Relationship Id="rId63" Type="http://schemas.openxmlformats.org/officeDocument/2006/relationships/image" Target="media/image39.png"/><Relationship Id="rId64" Type="http://schemas.openxmlformats.org/officeDocument/2006/relationships/image" Target="media/image40.jpeg"/><Relationship Id="rId65" Type="http://schemas.openxmlformats.org/officeDocument/2006/relationships/image" Target="media/image41.jpeg"/><Relationship Id="rId66" Type="http://schemas.openxmlformats.org/officeDocument/2006/relationships/footer" Target="footer4.xml"/><Relationship Id="rId67" Type="http://schemas.openxmlformats.org/officeDocument/2006/relationships/footer" Target="footer5.xml"/><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Relationship Id="rId72"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Bureau">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1472-A9C7-4E2B-B154-20127BF2E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Collabora_Office/24.04.6.3$Linux_X86_64 LibreOffice_project/c7dc432db1ebfff42d5280dd4bf60b6d85417e15</Application>
  <AppVersion>15.0000</AppVersion>
  <Pages>13</Pages>
  <Words>1262</Words>
  <Characters>7021</Characters>
  <CharactersWithSpaces>8175</CharactersWithSpaces>
  <Paragraphs>130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2024-05-29T13:54:00Z</dcterms:created>
  <dc:creator>christophe.cransard</dc:creator>
  <dc:description/>
  <dc:language>fr-FR</dc:language>
  <cp:lastModifiedBy/>
  <dcterms:modified xsi:type="dcterms:W3CDTF">2024-10-02T22:29:31Z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