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43" w:rsidRPr="00BC4943" w:rsidRDefault="00210EAA" w:rsidP="00BC4943">
      <w:bookmarkStart w:id="0" w:name="_GoBack"/>
      <w:bookmarkEnd w:id="0"/>
      <w:r w:rsidRPr="00210EAA">
        <w:rPr>
          <w:noProof/>
          <w:lang w:eastAsia="fr-FR"/>
        </w:rPr>
        <w:drawing>
          <wp:anchor distT="0" distB="0" distL="114300" distR="114300" simplePos="0" relativeHeight="251660288" behindDoc="1" locked="0" layoutInCell="1" allowOverlap="1">
            <wp:simplePos x="0" y="0"/>
            <wp:positionH relativeFrom="column">
              <wp:posOffset>5359400</wp:posOffset>
            </wp:positionH>
            <wp:positionV relativeFrom="paragraph">
              <wp:posOffset>-190500</wp:posOffset>
            </wp:positionV>
            <wp:extent cx="1041400" cy="1066800"/>
            <wp:effectExtent l="0" t="0" r="6350" b="0"/>
            <wp:wrapNone/>
            <wp:docPr id="2" name="Image 2" descr="C:\Users\Utilisateur\Desktop\covid\mdl confiné C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covid\mdl confiné C3\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883" cy="107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E2">
        <w:rPr>
          <w:noProof/>
          <w:lang w:eastAsia="fr-FR"/>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161925</wp:posOffset>
            </wp:positionV>
            <wp:extent cx="1969770" cy="620395"/>
            <wp:effectExtent l="0" t="0" r="0" b="825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10">
                      <a:extLst>
                        <a:ext uri="{28A0092B-C50C-407E-A947-70E740481C1C}">
                          <a14:useLocalDpi xmlns:a14="http://schemas.microsoft.com/office/drawing/2010/main" val="0"/>
                        </a:ext>
                      </a:extLst>
                    </a:blip>
                    <a:srcRect r="27764"/>
                    <a:stretch/>
                  </pic:blipFill>
                  <pic:spPr>
                    <a:xfrm>
                      <a:off x="0" y="0"/>
                      <a:ext cx="1969770" cy="620395"/>
                    </a:xfrm>
                    <a:prstGeom prst="rect">
                      <a:avLst/>
                    </a:prstGeom>
                  </pic:spPr>
                </pic:pic>
              </a:graphicData>
            </a:graphic>
          </wp:anchor>
        </w:drawing>
      </w:r>
      <w:r w:rsidR="00BC4943" w:rsidRPr="00982866">
        <w:rPr>
          <w:noProof/>
          <w:lang w:eastAsia="fr-FR"/>
        </w:rPr>
        <w:drawing>
          <wp:inline distT="0" distB="0" distL="0" distR="0" wp14:anchorId="350125F8" wp14:editId="081A7C21">
            <wp:extent cx="1060132" cy="10096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4926" cy="1033264"/>
                    </a:xfrm>
                    <a:prstGeom prst="rect">
                      <a:avLst/>
                    </a:prstGeom>
                  </pic:spPr>
                </pic:pic>
              </a:graphicData>
            </a:graphic>
          </wp:inline>
        </w:drawing>
      </w:r>
    </w:p>
    <w:tbl>
      <w:tblPr>
        <w:tblStyle w:val="Grilledutableau"/>
        <w:tblW w:w="0" w:type="auto"/>
        <w:shd w:val="clear" w:color="auto" w:fill="5B9BD5" w:themeFill="accent1"/>
        <w:tblLook w:val="04A0" w:firstRow="1" w:lastRow="0" w:firstColumn="1" w:lastColumn="0" w:noHBand="0" w:noVBand="1"/>
      </w:tblPr>
      <w:tblGrid>
        <w:gridCol w:w="10456"/>
      </w:tblGrid>
      <w:tr w:rsidR="003D7ED3" w:rsidTr="003D7ED3">
        <w:trPr>
          <w:trHeight w:val="489"/>
        </w:trPr>
        <w:tc>
          <w:tcPr>
            <w:tcW w:w="10456" w:type="dxa"/>
            <w:shd w:val="clear" w:color="auto" w:fill="5B9BD5" w:themeFill="accent1"/>
          </w:tcPr>
          <w:p w:rsidR="003D7ED3" w:rsidRDefault="003D7ED3" w:rsidP="003D7ED3">
            <w:pPr>
              <w:jc w:val="center"/>
              <w:rPr>
                <w:b/>
                <w:sz w:val="36"/>
                <w:szCs w:val="36"/>
              </w:rPr>
            </w:pPr>
          </w:p>
          <w:p w:rsidR="00583223" w:rsidRDefault="00583223" w:rsidP="003D7ED3">
            <w:pPr>
              <w:jc w:val="center"/>
              <w:rPr>
                <w:b/>
                <w:sz w:val="36"/>
                <w:szCs w:val="36"/>
              </w:rPr>
            </w:pPr>
            <w:r>
              <w:rPr>
                <w:b/>
                <w:sz w:val="36"/>
                <w:szCs w:val="36"/>
              </w:rPr>
              <w:t>Des propositions </w:t>
            </w:r>
          </w:p>
          <w:p w:rsidR="003D7ED3" w:rsidRPr="003D7ED3" w:rsidRDefault="003D7ED3" w:rsidP="003D7ED3">
            <w:pPr>
              <w:jc w:val="center"/>
              <w:rPr>
                <w:b/>
                <w:sz w:val="36"/>
                <w:szCs w:val="36"/>
              </w:rPr>
            </w:pPr>
            <w:r w:rsidRPr="003D7ED3">
              <w:rPr>
                <w:b/>
                <w:sz w:val="36"/>
                <w:szCs w:val="36"/>
              </w:rPr>
              <w:t xml:space="preserve"> </w:t>
            </w:r>
            <w:r w:rsidR="004B35FB">
              <w:rPr>
                <w:b/>
                <w:sz w:val="36"/>
                <w:szCs w:val="36"/>
              </w:rPr>
              <w:t>Pour écrire</w:t>
            </w:r>
            <w:r w:rsidRPr="003D7ED3">
              <w:rPr>
                <w:b/>
                <w:sz w:val="36"/>
                <w:szCs w:val="36"/>
              </w:rPr>
              <w:t xml:space="preserve"> à la maison</w:t>
            </w:r>
          </w:p>
          <w:p w:rsidR="003D7ED3" w:rsidRPr="003D7ED3" w:rsidRDefault="003D7ED3" w:rsidP="003D7ED3">
            <w:pPr>
              <w:jc w:val="center"/>
              <w:rPr>
                <w:b/>
                <w:sz w:val="36"/>
                <w:szCs w:val="36"/>
              </w:rPr>
            </w:pPr>
          </w:p>
          <w:p w:rsidR="003D7ED3" w:rsidRPr="003D7ED3" w:rsidRDefault="003D7ED3" w:rsidP="003D7ED3">
            <w:pPr>
              <w:jc w:val="center"/>
              <w:rPr>
                <w:b/>
              </w:rPr>
            </w:pPr>
          </w:p>
        </w:tc>
      </w:tr>
    </w:tbl>
    <w:p w:rsidR="00BC4943" w:rsidRPr="00BC4943" w:rsidRDefault="00BC4943" w:rsidP="00BC4943"/>
    <w:p w:rsidR="00394B8A" w:rsidRPr="00394B8A" w:rsidRDefault="00394B8A" w:rsidP="00394B8A">
      <w:pPr>
        <w:shd w:val="clear" w:color="auto" w:fill="E7E6E6"/>
        <w:spacing w:line="256" w:lineRule="auto"/>
        <w:jc w:val="center"/>
        <w:rPr>
          <w:rFonts w:ascii="Calibri" w:eastAsia="Calibri" w:hAnsi="Calibri" w:cs="Times New Roman"/>
          <w:b/>
          <w:color w:val="0070C0"/>
        </w:rPr>
      </w:pPr>
      <w:r w:rsidRPr="00394B8A">
        <w:rPr>
          <w:rFonts w:ascii="Calibri" w:eastAsia="Calibri" w:hAnsi="Calibri" w:cs="Times New Roman"/>
          <w:b/>
          <w:color w:val="0070C0"/>
        </w:rPr>
        <w:t>DICTEE au cycle 3</w:t>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La dictée est un moyen parmi d’autres de travailler l’orthographe, ce n’est pas une fin en soi. C’est un exercice très utile si on ne se centre pas exclusivement sur l’évaluation mais sur l’apprentissage.</w:t>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Dans la démarche proposée ci-dessous, l’intérêt réside dans la phase de préparation de la dictée, le repérage des difficultés d'orthographe, la mémorisation de mots nouveaux, la mise en confiance des élèves et la prise en compte de leurs progrès. En effet, l'orthographe s'apprend, ce n'est pas inné. En la travaillant progressivement et régulièrement, les élèves peuvent s'améliorer. Ils ont donc besoin d'être accompagnés pour gagner en confiance.</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spacing w:line="256" w:lineRule="auto"/>
        <w:rPr>
          <w:rFonts w:ascii="Calibri" w:eastAsia="Calibri" w:hAnsi="Calibri" w:cs="Times New Roman"/>
          <w:b/>
          <w:color w:val="0070C0"/>
          <w:u w:val="single"/>
        </w:rPr>
      </w:pPr>
      <w:r w:rsidRPr="00394B8A">
        <w:rPr>
          <w:rFonts w:ascii="Calibri" w:eastAsia="Calibri" w:hAnsi="Calibri" w:cs="Times New Roman"/>
          <w:b/>
          <w:color w:val="0070C0"/>
          <w:u w:val="single"/>
        </w:rPr>
        <w:t>Jour 1 :</w:t>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Lire ce texte</w:t>
      </w:r>
    </w:p>
    <w:p w:rsidR="00394B8A" w:rsidRPr="00394B8A" w:rsidRDefault="00394B8A" w:rsidP="00394B8A">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94B8A">
        <w:rPr>
          <w:rFonts w:ascii="Arial" w:eastAsia="Calibri" w:hAnsi="Arial" w:cs="Arial"/>
          <w:sz w:val="28"/>
          <w:szCs w:val="28"/>
        </w:rPr>
        <w:t>Le réchauffement de la planète a des conséquences très importantes sur l’environnement. Selon une étude scientifique, il entraînera même un rétrécissement des fruits, des plantes et des animaux. Mini, mini, mini : tout sera mini dans notre vie !</w:t>
      </w:r>
      <w:r w:rsidRPr="00394B8A">
        <w:rPr>
          <w:rFonts w:ascii="Arial" w:eastAsia="Calibri" w:hAnsi="Arial" w:cs="Arial"/>
          <w:sz w:val="28"/>
          <w:szCs w:val="28"/>
        </w:rPr>
        <w:br/>
        <w:t>La nature s'adapte aux évolutions climatiques. Des scientifiques ont montré que certains végétaux diminuent de taille pour continuer à vivre en utilisant moins d'eau. Résultat ? Les animaux qui mangent ces mini-plantes sont aussi obligés de s'adapter et rétrécissent également. Autre effet du réchauffement climatique : la quantité d'oxygène contenue dans l'eau baisse. Or, tout comme toi, les poissons ont besoin d'oxygène pour vivre… Eux aussi s'adaptent et deviennent plus petits pour consommer un peu moins de cette indispensable ressource.</w:t>
      </w:r>
    </w:p>
    <w:p w:rsidR="00394B8A" w:rsidRDefault="00394B8A" w:rsidP="00394B8A">
      <w:pPr>
        <w:spacing w:line="256" w:lineRule="auto"/>
        <w:rPr>
          <w:rFonts w:ascii="Calibri" w:eastAsia="Calibri" w:hAnsi="Calibri" w:cs="Times New Roman"/>
        </w:rPr>
      </w:pPr>
    </w:p>
    <w:p w:rsidR="00394B8A" w:rsidRDefault="00394B8A" w:rsidP="00394B8A">
      <w:pPr>
        <w:spacing w:line="256" w:lineRule="auto"/>
        <w:rPr>
          <w:rFonts w:ascii="Calibri" w:eastAsia="Calibri" w:hAnsi="Calibri" w:cs="Times New Roman"/>
        </w:rPr>
      </w:pP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lastRenderedPageBreak/>
        <w:t>Le texte a été découpé en 3 parties. Votre enfant va étudier une partie du texte chaque jour. Le dernier jour, il fera la dictée.</w:t>
      </w:r>
    </w:p>
    <w:p w:rsidR="00394B8A" w:rsidRPr="00394B8A" w:rsidRDefault="00394B8A" w:rsidP="00394B8A">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94B8A">
        <w:rPr>
          <w:rFonts w:ascii="Arial" w:eastAsia="Calibri" w:hAnsi="Arial" w:cs="Arial"/>
          <w:sz w:val="28"/>
          <w:szCs w:val="28"/>
        </w:rPr>
        <w:t>Le réchauffement de la planète a des conséquences très importantes sur l’environnement. Selon une étude scientifique, il entraînera même un rétrécissement des fruits, des plantes et des animaux. Mini, mini, mini : tout sera mini dans notre vie !</w:t>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Les questions suivantes vont permettre à votre enfant de « décortiquer » le texte en se remémorant certaines règles d’orthographe ou en analysant certains mots en vue de les mémoriser.</w:t>
      </w:r>
    </w:p>
    <w:p w:rsidR="00394B8A" w:rsidRPr="00394B8A" w:rsidRDefault="00394B8A" w:rsidP="00394B8A">
      <w:pPr>
        <w:numPr>
          <w:ilvl w:val="0"/>
          <w:numId w:val="1"/>
        </w:numPr>
        <w:spacing w:line="256" w:lineRule="auto"/>
        <w:ind w:left="284"/>
        <w:contextualSpacing/>
        <w:rPr>
          <w:rFonts w:ascii="Calibri" w:eastAsia="Calibri" w:hAnsi="Calibri" w:cs="Times New Roman"/>
        </w:rPr>
      </w:pPr>
      <w:r w:rsidRPr="00394B8A">
        <w:rPr>
          <w:rFonts w:ascii="Calibri" w:eastAsia="Calibri" w:hAnsi="Calibri" w:cs="Times New Roman"/>
        </w:rPr>
        <w:t>Dans cette première partie, surligne les difficultés que tu as repérées ou les pièges dans lesquels tu pourrais tomber. Explique oralement pourquoi ce sont des difficultés ou des pièges ? Y a-t-il des règles pour les expliquer ou est-ce des mots dont il faut connaître l’orthographe par cœur ?</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numPr>
          <w:ilvl w:val="0"/>
          <w:numId w:val="1"/>
        </w:numPr>
        <w:spacing w:line="256" w:lineRule="auto"/>
        <w:ind w:left="284"/>
        <w:contextualSpacing/>
        <w:rPr>
          <w:rFonts w:ascii="Calibri" w:eastAsia="Calibri" w:hAnsi="Calibri" w:cs="Times New Roman"/>
        </w:rPr>
      </w:pPr>
      <w:r w:rsidRPr="00394B8A">
        <w:rPr>
          <w:rFonts w:ascii="Calibri" w:eastAsia="Calibri" w:hAnsi="Calibri" w:cs="Times New Roman"/>
        </w:rPr>
        <w:t>Pour les 4 mots suivants, écris un mot de la même famille : réchauffement – environnement – scientifique - rétrécissement</w:t>
      </w:r>
    </w:p>
    <w:p w:rsidR="00394B8A" w:rsidRPr="00394B8A" w:rsidRDefault="00394B8A" w:rsidP="00394B8A">
      <w:pPr>
        <w:numPr>
          <w:ilvl w:val="0"/>
          <w:numId w:val="1"/>
        </w:numPr>
        <w:spacing w:line="256" w:lineRule="auto"/>
        <w:ind w:left="284"/>
        <w:contextualSpacing/>
        <w:rPr>
          <w:rFonts w:ascii="Calibri" w:eastAsia="Calibri" w:hAnsi="Calibri" w:cs="Times New Roman"/>
        </w:rPr>
      </w:pPr>
      <w:r w:rsidRPr="00394B8A">
        <w:rPr>
          <w:rFonts w:ascii="Calibri" w:eastAsia="Calibri" w:hAnsi="Calibri" w:cs="Times New Roman"/>
        </w:rPr>
        <w:t>Voici une règle d’orthographe : « on accorde le déterminant et l'adjectif qualificatif en genre et en nombre avec le nom auquel ils se rapportent ». Dans ce texte, où cette règle s’applique-t-elle ?</w:t>
      </w:r>
    </w:p>
    <w:p w:rsidR="00394B8A" w:rsidRPr="00394B8A" w:rsidRDefault="00394B8A" w:rsidP="00394B8A">
      <w:pPr>
        <w:spacing w:line="256" w:lineRule="auto"/>
        <w:ind w:left="720"/>
        <w:contextualSpacing/>
        <w:rPr>
          <w:rFonts w:ascii="Calibri" w:eastAsia="Calibri" w:hAnsi="Calibri" w:cs="Times New Roman"/>
        </w:rPr>
      </w:pPr>
    </w:p>
    <w:p w:rsidR="00394B8A" w:rsidRPr="00394B8A" w:rsidRDefault="00394B8A" w:rsidP="00394B8A">
      <w:pPr>
        <w:numPr>
          <w:ilvl w:val="0"/>
          <w:numId w:val="1"/>
        </w:numPr>
        <w:spacing w:line="256" w:lineRule="auto"/>
        <w:ind w:left="284"/>
        <w:contextualSpacing/>
        <w:rPr>
          <w:rFonts w:ascii="Calibri" w:eastAsia="Calibri" w:hAnsi="Calibri" w:cs="Times New Roman"/>
        </w:rPr>
      </w:pPr>
      <w:r w:rsidRPr="00394B8A">
        <w:rPr>
          <w:rFonts w:ascii="Calibri" w:eastAsia="Calibri" w:hAnsi="Calibri" w:cs="Times New Roman"/>
        </w:rPr>
        <w:t>Relis le texte et copie-le en évitant de lever les yeux trop souvent vers le modèle. Tu peux changer la couleur de ton stylo à chaque fois que tu dois regarder le modèle. Moins tu as besoin de changer de couleur, plus tu as mémorisé l’orthographe des mots.</w:t>
      </w:r>
    </w:p>
    <w:p w:rsidR="00394B8A" w:rsidRPr="00394B8A" w:rsidRDefault="00394B8A" w:rsidP="00394B8A">
      <w:pPr>
        <w:spacing w:line="256" w:lineRule="auto"/>
        <w:ind w:left="720"/>
        <w:contextualSpacing/>
        <w:rPr>
          <w:rFonts w:ascii="Calibri" w:eastAsia="Calibri" w:hAnsi="Calibri" w:cs="Times New Roman"/>
        </w:rPr>
      </w:pPr>
    </w:p>
    <w:p w:rsidR="00394B8A" w:rsidRPr="00394B8A" w:rsidRDefault="00394B8A" w:rsidP="00394B8A">
      <w:pPr>
        <w:spacing w:line="256" w:lineRule="auto"/>
        <w:rPr>
          <w:rFonts w:ascii="Calibri" w:eastAsia="Calibri" w:hAnsi="Calibri" w:cs="Times New Roman"/>
          <w:b/>
          <w:color w:val="0070C0"/>
          <w:u w:val="single"/>
        </w:rPr>
      </w:pPr>
      <w:r w:rsidRPr="00394B8A">
        <w:rPr>
          <w:rFonts w:ascii="Calibri" w:eastAsia="Calibri" w:hAnsi="Calibri" w:cs="Times New Roman"/>
          <w:b/>
          <w:color w:val="0070C0"/>
          <w:u w:val="single"/>
        </w:rPr>
        <w:t>Jour 2 :</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94B8A">
        <w:rPr>
          <w:rFonts w:ascii="Arial" w:eastAsia="Calibri" w:hAnsi="Arial" w:cs="Arial"/>
          <w:sz w:val="28"/>
          <w:szCs w:val="28"/>
        </w:rPr>
        <w:t>La nature s'adapte aux évolutions climatiques. Des scientifiques ont montré que certains végétaux diminuent de taille pour continuer à vivre en utilisant moins d'eau. Résultat ? Les animaux qui mangent ces mini-plantes sont aussi obligés de s'adapter et rétrécissent également.</w:t>
      </w:r>
    </w:p>
    <w:p w:rsidR="00394B8A" w:rsidRPr="00394B8A" w:rsidRDefault="00394B8A" w:rsidP="00394B8A">
      <w:pPr>
        <w:spacing w:line="256" w:lineRule="auto"/>
        <w:ind w:left="284"/>
        <w:contextualSpacing/>
        <w:rPr>
          <w:rFonts w:ascii="Calibri" w:eastAsia="Calibri" w:hAnsi="Calibri" w:cs="Times New Roman"/>
        </w:rPr>
      </w:pPr>
    </w:p>
    <w:p w:rsidR="00394B8A" w:rsidRPr="00394B8A" w:rsidRDefault="00394B8A" w:rsidP="00394B8A">
      <w:pPr>
        <w:numPr>
          <w:ilvl w:val="0"/>
          <w:numId w:val="2"/>
        </w:numPr>
        <w:spacing w:line="256" w:lineRule="auto"/>
        <w:ind w:left="284"/>
        <w:contextualSpacing/>
        <w:rPr>
          <w:rFonts w:ascii="Calibri" w:eastAsia="Calibri" w:hAnsi="Calibri" w:cs="Times New Roman"/>
        </w:rPr>
      </w:pPr>
      <w:r w:rsidRPr="00394B8A">
        <w:rPr>
          <w:rFonts w:ascii="Calibri" w:eastAsia="Calibri" w:hAnsi="Calibri" w:cs="Times New Roman"/>
        </w:rPr>
        <w:t>Dans cette deuxième partie, surligne les difficultés que tu as repérées ou les pièges dans lesquels tu pourrais tomber. Explique oralement pourquoi ce sont des difficultés ou des pièges ? Y a-t-il des règles pour les expliquer ou est-ce des mots dont il faut connaître l’orthographe par cœur ?</w:t>
      </w:r>
    </w:p>
    <w:p w:rsidR="00394B8A" w:rsidRPr="00394B8A" w:rsidRDefault="00394B8A" w:rsidP="00394B8A">
      <w:pPr>
        <w:spacing w:line="256" w:lineRule="auto"/>
        <w:ind w:left="720"/>
        <w:contextualSpacing/>
        <w:rPr>
          <w:rFonts w:ascii="Calibri" w:eastAsia="Calibri" w:hAnsi="Calibri" w:cs="Times New Roman"/>
        </w:rPr>
      </w:pPr>
    </w:p>
    <w:p w:rsidR="00394B8A" w:rsidRPr="00394B8A" w:rsidRDefault="00394B8A" w:rsidP="00394B8A">
      <w:pPr>
        <w:numPr>
          <w:ilvl w:val="0"/>
          <w:numId w:val="2"/>
        </w:numPr>
        <w:spacing w:line="256" w:lineRule="auto"/>
        <w:ind w:left="284"/>
        <w:contextualSpacing/>
        <w:rPr>
          <w:rFonts w:ascii="Calibri" w:eastAsia="Calibri" w:hAnsi="Calibri" w:cs="Times New Roman"/>
        </w:rPr>
      </w:pPr>
      <w:r w:rsidRPr="00394B8A">
        <w:rPr>
          <w:rFonts w:ascii="Calibri" w:eastAsia="Calibri" w:hAnsi="Calibri" w:cs="Times New Roman"/>
        </w:rPr>
        <w:t>Voici différentes règles d’orthographe :</w:t>
      </w:r>
    </w:p>
    <w:p w:rsidR="00394B8A" w:rsidRPr="00394B8A" w:rsidRDefault="00394B8A" w:rsidP="00394B8A">
      <w:pPr>
        <w:numPr>
          <w:ilvl w:val="0"/>
          <w:numId w:val="3"/>
        </w:numPr>
        <w:spacing w:line="256" w:lineRule="auto"/>
        <w:contextualSpacing/>
        <w:rPr>
          <w:rFonts w:ascii="Calibri" w:eastAsia="Calibri" w:hAnsi="Calibri" w:cs="Times New Roman"/>
        </w:rPr>
      </w:pPr>
      <w:r w:rsidRPr="00394B8A">
        <w:rPr>
          <w:rFonts w:ascii="Calibri" w:eastAsia="Calibri" w:hAnsi="Calibri" w:cs="Times New Roman"/>
        </w:rPr>
        <w:t>« Le </w:t>
      </w:r>
      <w:r w:rsidRPr="00394B8A">
        <w:rPr>
          <w:rFonts w:ascii="Calibri" w:eastAsia="Calibri" w:hAnsi="Calibri" w:cs="Times New Roman"/>
          <w:bCs/>
        </w:rPr>
        <w:t>verbe</w:t>
      </w:r>
      <w:r w:rsidRPr="00394B8A">
        <w:rPr>
          <w:rFonts w:ascii="Calibri" w:eastAsia="Calibri" w:hAnsi="Calibri" w:cs="Times New Roman"/>
        </w:rPr>
        <w:t> s'accorde </w:t>
      </w:r>
      <w:r w:rsidRPr="00394B8A">
        <w:rPr>
          <w:rFonts w:ascii="Calibri" w:eastAsia="Calibri" w:hAnsi="Calibri" w:cs="Times New Roman"/>
          <w:bCs/>
        </w:rPr>
        <w:t>en genre et en nombre, </w:t>
      </w:r>
      <w:r w:rsidRPr="00394B8A">
        <w:rPr>
          <w:rFonts w:ascii="Calibri" w:eastAsia="Calibri" w:hAnsi="Calibri" w:cs="Times New Roman"/>
        </w:rPr>
        <w:t>selon</w:t>
      </w:r>
      <w:r w:rsidRPr="00394B8A">
        <w:rPr>
          <w:rFonts w:ascii="Calibri" w:eastAsia="Calibri" w:hAnsi="Calibri" w:cs="Times New Roman"/>
          <w:bCs/>
        </w:rPr>
        <w:t xml:space="preserve"> un temps</w:t>
      </w:r>
      <w:r w:rsidRPr="00394B8A">
        <w:rPr>
          <w:rFonts w:ascii="Calibri" w:eastAsia="Calibri" w:hAnsi="Calibri" w:cs="Times New Roman"/>
        </w:rPr>
        <w:t>, avec le </w:t>
      </w:r>
      <w:r w:rsidRPr="00394B8A">
        <w:rPr>
          <w:rFonts w:ascii="Calibri" w:eastAsia="Calibri" w:hAnsi="Calibri" w:cs="Times New Roman"/>
          <w:bCs/>
        </w:rPr>
        <w:t>sujet</w:t>
      </w:r>
      <w:r w:rsidRPr="00394B8A">
        <w:rPr>
          <w:rFonts w:ascii="Calibri" w:eastAsia="Calibri" w:hAnsi="Calibri" w:cs="Times New Roman"/>
        </w:rPr>
        <w:t> auquel il se rapporte ». Dans ce texte, où cette règle s’applique-t-elle ?</w:t>
      </w:r>
    </w:p>
    <w:p w:rsidR="00394B8A" w:rsidRPr="00394B8A" w:rsidRDefault="00394B8A" w:rsidP="00394B8A">
      <w:pPr>
        <w:numPr>
          <w:ilvl w:val="0"/>
          <w:numId w:val="3"/>
        </w:numPr>
        <w:spacing w:line="256" w:lineRule="auto"/>
        <w:contextualSpacing/>
        <w:rPr>
          <w:rFonts w:ascii="Calibri" w:eastAsia="Calibri" w:hAnsi="Calibri" w:cs="Times New Roman"/>
        </w:rPr>
      </w:pPr>
      <w:r w:rsidRPr="00394B8A">
        <w:rPr>
          <w:rFonts w:ascii="Calibri" w:eastAsia="Calibri" w:hAnsi="Calibri" w:cs="Times New Roman"/>
        </w:rPr>
        <w:t>« Le </w:t>
      </w:r>
      <w:r w:rsidRPr="00394B8A">
        <w:rPr>
          <w:rFonts w:ascii="Calibri" w:eastAsia="Calibri" w:hAnsi="Calibri" w:cs="Times New Roman"/>
          <w:bCs/>
        </w:rPr>
        <w:t>participe passé</w:t>
      </w:r>
      <w:r w:rsidRPr="00394B8A">
        <w:rPr>
          <w:rFonts w:ascii="Calibri" w:eastAsia="Calibri" w:hAnsi="Calibri" w:cs="Times New Roman"/>
        </w:rPr>
        <w:t> conjugué avec l'auxiliaire "être" s'accorde en genre et en nombre avec le sujet du verbe ». Dans ce texte, où cette règle s’applique-t-elle ?</w:t>
      </w:r>
    </w:p>
    <w:p w:rsidR="00394B8A" w:rsidRPr="00394B8A" w:rsidRDefault="00394B8A" w:rsidP="00394B8A">
      <w:pPr>
        <w:numPr>
          <w:ilvl w:val="0"/>
          <w:numId w:val="3"/>
        </w:numPr>
        <w:spacing w:line="256" w:lineRule="auto"/>
        <w:contextualSpacing/>
        <w:rPr>
          <w:rFonts w:ascii="Calibri" w:eastAsia="Calibri" w:hAnsi="Calibri" w:cs="Times New Roman"/>
        </w:rPr>
      </w:pPr>
      <w:r w:rsidRPr="00394B8A">
        <w:rPr>
          <w:rFonts w:ascii="Calibri" w:eastAsia="Calibri" w:hAnsi="Calibri" w:cs="Times New Roman"/>
        </w:rPr>
        <w:t>« Le </w:t>
      </w:r>
      <w:hyperlink r:id="rId12" w:history="1">
        <w:r w:rsidRPr="00394B8A">
          <w:rPr>
            <w:rFonts w:ascii="Calibri" w:eastAsia="Calibri" w:hAnsi="Calibri" w:cs="Times New Roman"/>
            <w:bCs/>
          </w:rPr>
          <w:t>participe passé</w:t>
        </w:r>
      </w:hyperlink>
      <w:r w:rsidRPr="00394B8A">
        <w:rPr>
          <w:rFonts w:ascii="Calibri" w:eastAsia="Calibri" w:hAnsi="Calibri" w:cs="Times New Roman"/>
        </w:rPr>
        <w:t> employé avec le verbe </w:t>
      </w:r>
      <w:hyperlink r:id="rId13" w:history="1">
        <w:r w:rsidRPr="00394B8A">
          <w:rPr>
            <w:rFonts w:ascii="Calibri" w:eastAsia="Calibri" w:hAnsi="Calibri" w:cs="Times New Roman"/>
            <w:bCs/>
          </w:rPr>
          <w:t>avoir</w:t>
        </w:r>
      </w:hyperlink>
      <w:r w:rsidRPr="00394B8A">
        <w:rPr>
          <w:rFonts w:ascii="Calibri" w:eastAsia="Calibri" w:hAnsi="Calibri" w:cs="Times New Roman"/>
        </w:rPr>
        <w:t> ne s'accorde pas avec son C.O.D. lorsque ce C.O.D. est placé après le verbe ». Dans ce texte, où cette règle s’applique-t-elle ?</w:t>
      </w:r>
    </w:p>
    <w:p w:rsidR="00394B8A" w:rsidRPr="00394B8A" w:rsidRDefault="00394B8A" w:rsidP="00394B8A">
      <w:pPr>
        <w:spacing w:line="256" w:lineRule="auto"/>
        <w:contextualSpacing/>
        <w:rPr>
          <w:rFonts w:ascii="Calibri" w:eastAsia="Calibri" w:hAnsi="Calibri" w:cs="Times New Roman"/>
        </w:rPr>
      </w:pPr>
    </w:p>
    <w:p w:rsidR="00394B8A" w:rsidRPr="00394B8A" w:rsidRDefault="00394B8A" w:rsidP="00394B8A">
      <w:pPr>
        <w:numPr>
          <w:ilvl w:val="0"/>
          <w:numId w:val="2"/>
        </w:numPr>
        <w:spacing w:line="256" w:lineRule="auto"/>
        <w:ind w:left="284"/>
        <w:contextualSpacing/>
        <w:rPr>
          <w:rFonts w:ascii="Calibri" w:eastAsia="Calibri" w:hAnsi="Calibri" w:cs="Times New Roman"/>
        </w:rPr>
      </w:pPr>
      <w:r w:rsidRPr="00394B8A">
        <w:rPr>
          <w:rFonts w:ascii="Calibri" w:eastAsia="Calibri" w:hAnsi="Calibri" w:cs="Times New Roman"/>
        </w:rPr>
        <w:lastRenderedPageBreak/>
        <w:t>Relis le texte et copie-le en évitant de lever les yeux trop souvent vers le modèle. Tu peux changer la couleur de ton stylo à chaque fois que tu dois regarder le modèle. Moins tu as besoin de changer de couleur, plus tu as mémorisé l’orthographe des mots.</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spacing w:line="256" w:lineRule="auto"/>
        <w:rPr>
          <w:rFonts w:ascii="Calibri" w:eastAsia="Calibri" w:hAnsi="Calibri" w:cs="Times New Roman"/>
          <w:b/>
          <w:color w:val="0070C0"/>
          <w:u w:val="single"/>
        </w:rPr>
      </w:pPr>
    </w:p>
    <w:p w:rsidR="00394B8A" w:rsidRPr="00394B8A" w:rsidRDefault="00394B8A" w:rsidP="00394B8A">
      <w:pPr>
        <w:spacing w:line="256" w:lineRule="auto"/>
        <w:rPr>
          <w:rFonts w:ascii="Calibri" w:eastAsia="Calibri" w:hAnsi="Calibri" w:cs="Times New Roman"/>
          <w:b/>
          <w:color w:val="0070C0"/>
          <w:u w:val="single"/>
        </w:rPr>
      </w:pPr>
      <w:r w:rsidRPr="00394B8A">
        <w:rPr>
          <w:rFonts w:ascii="Calibri" w:eastAsia="Calibri" w:hAnsi="Calibri" w:cs="Times New Roman"/>
          <w:b/>
          <w:color w:val="0070C0"/>
          <w:u w:val="single"/>
        </w:rPr>
        <w:t>Jour 3 :</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sz w:val="28"/>
          <w:szCs w:val="28"/>
        </w:rPr>
      </w:pPr>
      <w:r w:rsidRPr="00394B8A">
        <w:rPr>
          <w:rFonts w:ascii="Arial" w:eastAsia="Calibri" w:hAnsi="Arial" w:cs="Arial"/>
          <w:sz w:val="28"/>
          <w:szCs w:val="28"/>
        </w:rPr>
        <w:t>Autre effet du réchauffement climatique : la quantité d'oxygène contenue dans l'eau baisse. Or, tout comme toi, les poissons ont besoin d'oxygène pour vivre… Eux aussi s'adaptent et deviennent plus petits pour consommer un peu moins de cette indispensable ressource.</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numPr>
          <w:ilvl w:val="0"/>
          <w:numId w:val="4"/>
        </w:numPr>
        <w:spacing w:line="256" w:lineRule="auto"/>
        <w:ind w:left="284"/>
        <w:contextualSpacing/>
        <w:rPr>
          <w:rFonts w:ascii="Calibri" w:eastAsia="Calibri" w:hAnsi="Calibri" w:cs="Times New Roman"/>
        </w:rPr>
      </w:pPr>
      <w:r w:rsidRPr="00394B8A">
        <w:rPr>
          <w:rFonts w:ascii="Calibri" w:eastAsia="Calibri" w:hAnsi="Calibri" w:cs="Times New Roman"/>
        </w:rPr>
        <w:t>Dans la dernière partie, surligne les difficultés que tu as repérées ou les pièges dans lesquels tu pourrais tomber. Explique oralement pourquoi ce sont des difficultés ou des pièges ? Y a-t-il des règles pour les expliquer ou est-ce des mots dont il faut connaître l’orthographe par cœur ?</w:t>
      </w:r>
    </w:p>
    <w:p w:rsidR="00394B8A" w:rsidRPr="00394B8A" w:rsidRDefault="00394B8A" w:rsidP="00394B8A">
      <w:pPr>
        <w:numPr>
          <w:ilvl w:val="0"/>
          <w:numId w:val="4"/>
        </w:numPr>
        <w:spacing w:line="256" w:lineRule="auto"/>
        <w:ind w:left="284"/>
        <w:rPr>
          <w:rFonts w:ascii="Calibri" w:eastAsia="Calibri" w:hAnsi="Calibri" w:cs="Times New Roman"/>
        </w:rPr>
      </w:pPr>
      <w:r w:rsidRPr="00394B8A">
        <w:rPr>
          <w:rFonts w:ascii="Calibri" w:eastAsia="Calibri" w:hAnsi="Calibri" w:cs="Times New Roman"/>
        </w:rPr>
        <w:t xml:space="preserve">Voici une règle d’orthographe : « Après les prépositions comme </w:t>
      </w:r>
      <w:r w:rsidRPr="00394B8A">
        <w:rPr>
          <w:rFonts w:ascii="Calibri" w:eastAsia="Calibri" w:hAnsi="Calibri" w:cs="Times New Roman"/>
          <w:u w:val="single"/>
        </w:rPr>
        <w:t>à</w:t>
      </w:r>
      <w:r w:rsidRPr="00394B8A">
        <w:rPr>
          <w:rFonts w:ascii="Calibri" w:eastAsia="Calibri" w:hAnsi="Calibri" w:cs="Times New Roman"/>
        </w:rPr>
        <w:t xml:space="preserve">, </w:t>
      </w:r>
      <w:r w:rsidRPr="00394B8A">
        <w:rPr>
          <w:rFonts w:ascii="Calibri" w:eastAsia="Calibri" w:hAnsi="Calibri" w:cs="Times New Roman"/>
          <w:u w:val="single"/>
        </w:rPr>
        <w:t>de</w:t>
      </w:r>
      <w:r w:rsidRPr="00394B8A">
        <w:rPr>
          <w:rFonts w:ascii="Calibri" w:eastAsia="Calibri" w:hAnsi="Calibri" w:cs="Times New Roman"/>
        </w:rPr>
        <w:t xml:space="preserve">, </w:t>
      </w:r>
      <w:r w:rsidRPr="00394B8A">
        <w:rPr>
          <w:rFonts w:ascii="Calibri" w:eastAsia="Calibri" w:hAnsi="Calibri" w:cs="Times New Roman"/>
          <w:u w:val="single"/>
        </w:rPr>
        <w:t>pour</w:t>
      </w:r>
      <w:r w:rsidRPr="00394B8A">
        <w:rPr>
          <w:rFonts w:ascii="Calibri" w:eastAsia="Calibri" w:hAnsi="Calibri" w:cs="Times New Roman"/>
        </w:rPr>
        <w:t xml:space="preserve"> ou </w:t>
      </w:r>
      <w:r w:rsidRPr="00394B8A">
        <w:rPr>
          <w:rFonts w:ascii="Calibri" w:eastAsia="Calibri" w:hAnsi="Calibri" w:cs="Times New Roman"/>
          <w:u w:val="single"/>
        </w:rPr>
        <w:t>par</w:t>
      </w:r>
      <w:r w:rsidRPr="00394B8A">
        <w:rPr>
          <w:rFonts w:ascii="Calibri" w:eastAsia="Calibri" w:hAnsi="Calibri" w:cs="Times New Roman"/>
        </w:rPr>
        <w:t>, le verbe s’écrit à l’infinitif ». Dans ce texte, où cette règle s’applique-t-elle ?</w:t>
      </w:r>
    </w:p>
    <w:p w:rsidR="00394B8A" w:rsidRPr="00394B8A" w:rsidRDefault="00394B8A" w:rsidP="00394B8A">
      <w:pPr>
        <w:numPr>
          <w:ilvl w:val="0"/>
          <w:numId w:val="4"/>
        </w:numPr>
        <w:spacing w:line="256" w:lineRule="auto"/>
        <w:ind w:left="284"/>
        <w:rPr>
          <w:rFonts w:ascii="Calibri" w:eastAsia="Calibri" w:hAnsi="Calibri" w:cs="Times New Roman"/>
        </w:rPr>
      </w:pPr>
      <w:r w:rsidRPr="00394B8A">
        <w:rPr>
          <w:rFonts w:ascii="Calibri" w:eastAsia="Calibri" w:hAnsi="Calibri" w:cs="Times New Roman"/>
        </w:rPr>
        <w:t>Relis le texte et copie-le en évitant de lever les yeux trop souvent vers le modèle. Tu peux changer la couleur de ton stylo à chaque fois que tu dois regarder le modèle. Moins tu as besoin de changer de couleur, plus tu as mémorisé l’orthographe des mots.</w:t>
      </w:r>
    </w:p>
    <w:p w:rsidR="00394B8A" w:rsidRPr="00394B8A" w:rsidRDefault="00394B8A" w:rsidP="00394B8A">
      <w:pPr>
        <w:spacing w:line="256" w:lineRule="auto"/>
        <w:ind w:left="284"/>
        <w:rPr>
          <w:rFonts w:ascii="Calibri" w:eastAsia="Calibri" w:hAnsi="Calibri" w:cs="Times New Roman"/>
        </w:rPr>
      </w:pPr>
    </w:p>
    <w:p w:rsidR="00394B8A" w:rsidRPr="00394B8A" w:rsidRDefault="00394B8A" w:rsidP="00394B8A">
      <w:pPr>
        <w:spacing w:line="256" w:lineRule="auto"/>
        <w:rPr>
          <w:rFonts w:ascii="Calibri" w:eastAsia="Calibri" w:hAnsi="Calibri" w:cs="Times New Roman"/>
          <w:b/>
          <w:color w:val="0070C0"/>
          <w:u w:val="single"/>
        </w:rPr>
      </w:pPr>
      <w:r w:rsidRPr="00394B8A">
        <w:rPr>
          <w:rFonts w:ascii="Calibri" w:eastAsia="Calibri" w:hAnsi="Calibri" w:cs="Times New Roman"/>
          <w:b/>
          <w:color w:val="0070C0"/>
          <w:u w:val="single"/>
        </w:rPr>
        <w:t>Jour 4 :</w:t>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Il s’agit d’une dictée « caviardée » : avant de commencer la dictée, votre enfant va utiliser un feutre noir et « noircir » tous les mots qu’il se sent en capacité d’écrire. Il gardera le texte ainsi modifié sous les yeux pendant que l’adulte fera la dictée.</w:t>
      </w:r>
    </w:p>
    <w:p w:rsidR="00394B8A" w:rsidRPr="00394B8A" w:rsidRDefault="00394B8A" w:rsidP="00394B8A">
      <w:pPr>
        <w:spacing w:line="256" w:lineRule="auto"/>
        <w:ind w:left="3540" w:firstLine="708"/>
        <w:rPr>
          <w:rFonts w:ascii="Calibri" w:eastAsia="Calibri" w:hAnsi="Calibri" w:cs="Times New Roman"/>
        </w:rPr>
      </w:pPr>
      <w:r w:rsidRPr="00394B8A">
        <w:rPr>
          <w:rFonts w:ascii="Calibri" w:eastAsia="Calibri" w:hAnsi="Calibri" w:cs="Times New Roman"/>
          <w:noProof/>
          <w:lang w:eastAsia="fr-FR"/>
        </w:rPr>
        <w:drawing>
          <wp:inline distT="0" distB="0" distL="0" distR="0" wp14:anchorId="578C6BE1" wp14:editId="3BA3A633">
            <wp:extent cx="2295525" cy="1752600"/>
            <wp:effectExtent l="0" t="0" r="9525" b="0"/>
            <wp:docPr id="4" name="Image 4" descr="Résultat de recherche d'images pour &quot;dictée caviard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Résultat de recherche d'images pour &quot;dictée caviardé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1752600"/>
                    </a:xfrm>
                    <a:prstGeom prst="rect">
                      <a:avLst/>
                    </a:prstGeom>
                    <a:noFill/>
                    <a:ln>
                      <a:noFill/>
                    </a:ln>
                  </pic:spPr>
                </pic:pic>
              </a:graphicData>
            </a:graphic>
          </wp:inline>
        </w:drawing>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Ce type de dictée permet à votre enfant de :</w:t>
      </w: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rPr>
        <w:t>- prendre conscience de ses capacités à mobiliser ses connaissances et de ses éventuelles limites pour les dépasser ;</w:t>
      </w:r>
      <w:r w:rsidRPr="00394B8A">
        <w:rPr>
          <w:rFonts w:ascii="Calibri" w:eastAsia="Calibri" w:hAnsi="Calibri" w:cs="Times New Roman"/>
        </w:rPr>
        <w:br/>
        <w:t>- prendre confiance par rapport à l’orthographe ;</w:t>
      </w:r>
      <w:r w:rsidRPr="00394B8A">
        <w:rPr>
          <w:rFonts w:ascii="Calibri" w:eastAsia="Calibri" w:hAnsi="Calibri" w:cs="Times New Roman"/>
        </w:rPr>
        <w:br/>
        <w:t>- travailler la mémorisation.</w:t>
      </w:r>
    </w:p>
    <w:p w:rsidR="00394B8A" w:rsidRPr="00394B8A" w:rsidRDefault="00394B8A" w:rsidP="00394B8A">
      <w:pPr>
        <w:spacing w:line="256" w:lineRule="auto"/>
        <w:rPr>
          <w:rFonts w:ascii="Calibri" w:eastAsia="Calibri" w:hAnsi="Calibri" w:cs="Times New Roman"/>
        </w:rPr>
      </w:pP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b/>
          <w:color w:val="0070C0"/>
          <w:u w:val="single"/>
        </w:rPr>
        <w:lastRenderedPageBreak/>
        <w:t>Prolongements possibles :</w:t>
      </w:r>
      <w:r w:rsidRPr="00394B8A">
        <w:rPr>
          <w:rFonts w:ascii="Calibri" w:eastAsia="Calibri" w:hAnsi="Calibri" w:cs="Times New Roman"/>
          <w:b/>
          <w:color w:val="0070C0"/>
          <w:u w:val="single"/>
        </w:rPr>
        <w:br/>
      </w:r>
    </w:p>
    <w:p w:rsidR="00394B8A" w:rsidRPr="00394B8A" w:rsidRDefault="00394B8A" w:rsidP="00394B8A">
      <w:pPr>
        <w:numPr>
          <w:ilvl w:val="0"/>
          <w:numId w:val="5"/>
        </w:numPr>
        <w:spacing w:line="256" w:lineRule="auto"/>
        <w:contextualSpacing/>
        <w:rPr>
          <w:rFonts w:ascii="Calibri" w:eastAsia="Calibri" w:hAnsi="Calibri" w:cs="Times New Roman"/>
        </w:rPr>
      </w:pPr>
      <w:r w:rsidRPr="00394B8A">
        <w:rPr>
          <w:rFonts w:ascii="Calibri" w:eastAsia="Calibri" w:hAnsi="Calibri" w:cs="Times New Roman"/>
        </w:rPr>
        <w:t xml:space="preserve">Il est possible de recommencer la même démarche pendant plusieurs semaines avec d’autres textes. Vous pouvez choisir des textes proches des préoccupations de votre enfant afin d’entretenir la motivation et la curiosité de celui-ci. Pour qu’il puisse évaluer ses progrès, prendre conscience de ses ressources et adapter ses stratégies en fonction du nombre d’erreurs, il est possible de rassembler les éléments ci-dessous sous la forme d’un tableau. </w:t>
      </w:r>
    </w:p>
    <w:p w:rsidR="00394B8A" w:rsidRPr="00394B8A" w:rsidRDefault="00394B8A" w:rsidP="00394B8A">
      <w:pPr>
        <w:spacing w:line="256" w:lineRule="auto"/>
        <w:ind w:left="720"/>
        <w:contextualSpacing/>
        <w:rPr>
          <w:rFonts w:ascii="Calibri" w:eastAsia="Calibri" w:hAnsi="Calibri" w:cs="Times New Roman"/>
        </w:rPr>
      </w:pPr>
    </w:p>
    <w:tbl>
      <w:tblPr>
        <w:tblStyle w:val="Grilledutableau1"/>
        <w:tblW w:w="0" w:type="auto"/>
        <w:tblInd w:w="0" w:type="dxa"/>
        <w:tblLook w:val="04A0" w:firstRow="1" w:lastRow="0" w:firstColumn="1" w:lastColumn="0" w:noHBand="0" w:noVBand="1"/>
      </w:tblPr>
      <w:tblGrid>
        <w:gridCol w:w="2053"/>
        <w:gridCol w:w="2305"/>
        <w:gridCol w:w="2368"/>
        <w:gridCol w:w="2336"/>
      </w:tblGrid>
      <w:tr w:rsidR="00394B8A" w:rsidRPr="00394B8A" w:rsidTr="00394B8A">
        <w:tc>
          <w:tcPr>
            <w:tcW w:w="2053" w:type="dxa"/>
            <w:tcBorders>
              <w:top w:val="single" w:sz="4" w:space="0" w:color="auto"/>
              <w:left w:val="single" w:sz="4" w:space="0" w:color="auto"/>
              <w:bottom w:val="single" w:sz="4" w:space="0" w:color="auto"/>
              <w:right w:val="single" w:sz="4" w:space="0" w:color="auto"/>
            </w:tcBorders>
            <w:hideMark/>
          </w:tcPr>
          <w:p w:rsidR="00394B8A" w:rsidRPr="00394B8A" w:rsidRDefault="00394B8A" w:rsidP="00394B8A">
            <w:pPr>
              <w:jc w:val="center"/>
            </w:pPr>
            <w:r w:rsidRPr="00394B8A">
              <w:t>Dictée n° …</w:t>
            </w:r>
          </w:p>
        </w:tc>
        <w:tc>
          <w:tcPr>
            <w:tcW w:w="2305" w:type="dxa"/>
            <w:tcBorders>
              <w:top w:val="single" w:sz="4" w:space="0" w:color="auto"/>
              <w:left w:val="single" w:sz="4" w:space="0" w:color="auto"/>
              <w:bottom w:val="single" w:sz="4" w:space="0" w:color="auto"/>
              <w:right w:val="single" w:sz="4" w:space="0" w:color="auto"/>
            </w:tcBorders>
            <w:hideMark/>
          </w:tcPr>
          <w:p w:rsidR="00394B8A" w:rsidRPr="00394B8A" w:rsidRDefault="00394B8A" w:rsidP="00394B8A">
            <w:pPr>
              <w:jc w:val="center"/>
            </w:pPr>
            <w:r w:rsidRPr="00394B8A">
              <w:t>Nombre de mots de la dictée</w:t>
            </w:r>
          </w:p>
        </w:tc>
        <w:tc>
          <w:tcPr>
            <w:tcW w:w="2368" w:type="dxa"/>
            <w:tcBorders>
              <w:top w:val="single" w:sz="4" w:space="0" w:color="auto"/>
              <w:left w:val="single" w:sz="4" w:space="0" w:color="auto"/>
              <w:bottom w:val="single" w:sz="4" w:space="0" w:color="auto"/>
              <w:right w:val="single" w:sz="4" w:space="0" w:color="auto"/>
            </w:tcBorders>
            <w:hideMark/>
          </w:tcPr>
          <w:p w:rsidR="00394B8A" w:rsidRPr="00394B8A" w:rsidRDefault="00394B8A" w:rsidP="00394B8A">
            <w:pPr>
              <w:jc w:val="center"/>
            </w:pPr>
            <w:r w:rsidRPr="00394B8A">
              <w:t>Nombre de mots « noircis »</w:t>
            </w:r>
          </w:p>
        </w:tc>
        <w:tc>
          <w:tcPr>
            <w:tcW w:w="2336" w:type="dxa"/>
            <w:tcBorders>
              <w:top w:val="single" w:sz="4" w:space="0" w:color="auto"/>
              <w:left w:val="single" w:sz="4" w:space="0" w:color="auto"/>
              <w:bottom w:val="single" w:sz="4" w:space="0" w:color="auto"/>
              <w:right w:val="single" w:sz="4" w:space="0" w:color="auto"/>
            </w:tcBorders>
            <w:hideMark/>
          </w:tcPr>
          <w:p w:rsidR="00394B8A" w:rsidRPr="00394B8A" w:rsidRDefault="00394B8A" w:rsidP="00394B8A">
            <w:pPr>
              <w:jc w:val="center"/>
            </w:pPr>
            <w:r w:rsidRPr="00394B8A">
              <w:t>Nombre d’erreurs</w:t>
            </w:r>
          </w:p>
        </w:tc>
      </w:tr>
      <w:tr w:rsidR="00394B8A" w:rsidRPr="00394B8A" w:rsidTr="00394B8A">
        <w:tc>
          <w:tcPr>
            <w:tcW w:w="2053" w:type="dxa"/>
            <w:tcBorders>
              <w:top w:val="single" w:sz="4" w:space="0" w:color="auto"/>
              <w:left w:val="single" w:sz="4" w:space="0" w:color="auto"/>
              <w:bottom w:val="single" w:sz="4" w:space="0" w:color="auto"/>
              <w:right w:val="single" w:sz="4" w:space="0" w:color="auto"/>
            </w:tcBorders>
          </w:tcPr>
          <w:p w:rsidR="00394B8A" w:rsidRPr="00394B8A" w:rsidRDefault="00394B8A" w:rsidP="00394B8A">
            <w:pPr>
              <w:jc w:val="center"/>
            </w:pPr>
          </w:p>
        </w:tc>
        <w:tc>
          <w:tcPr>
            <w:tcW w:w="2305" w:type="dxa"/>
            <w:tcBorders>
              <w:top w:val="single" w:sz="4" w:space="0" w:color="auto"/>
              <w:left w:val="single" w:sz="4" w:space="0" w:color="auto"/>
              <w:bottom w:val="single" w:sz="4" w:space="0" w:color="auto"/>
              <w:right w:val="single" w:sz="4" w:space="0" w:color="auto"/>
            </w:tcBorders>
          </w:tcPr>
          <w:p w:rsidR="00394B8A" w:rsidRPr="00394B8A" w:rsidRDefault="00394B8A" w:rsidP="00394B8A">
            <w:pPr>
              <w:jc w:val="center"/>
            </w:pPr>
          </w:p>
        </w:tc>
        <w:tc>
          <w:tcPr>
            <w:tcW w:w="2368" w:type="dxa"/>
            <w:tcBorders>
              <w:top w:val="single" w:sz="4" w:space="0" w:color="auto"/>
              <w:left w:val="single" w:sz="4" w:space="0" w:color="auto"/>
              <w:bottom w:val="single" w:sz="4" w:space="0" w:color="auto"/>
              <w:right w:val="single" w:sz="4" w:space="0" w:color="auto"/>
            </w:tcBorders>
          </w:tcPr>
          <w:p w:rsidR="00394B8A" w:rsidRPr="00394B8A" w:rsidRDefault="00394B8A" w:rsidP="00394B8A">
            <w:pPr>
              <w:jc w:val="center"/>
            </w:pPr>
          </w:p>
        </w:tc>
        <w:tc>
          <w:tcPr>
            <w:tcW w:w="2336" w:type="dxa"/>
            <w:tcBorders>
              <w:top w:val="single" w:sz="4" w:space="0" w:color="auto"/>
              <w:left w:val="single" w:sz="4" w:space="0" w:color="auto"/>
              <w:bottom w:val="single" w:sz="4" w:space="0" w:color="auto"/>
              <w:right w:val="single" w:sz="4" w:space="0" w:color="auto"/>
            </w:tcBorders>
          </w:tcPr>
          <w:p w:rsidR="00394B8A" w:rsidRPr="00394B8A" w:rsidRDefault="00394B8A" w:rsidP="00394B8A">
            <w:pPr>
              <w:jc w:val="center"/>
            </w:pPr>
          </w:p>
        </w:tc>
      </w:tr>
      <w:tr w:rsidR="00394B8A" w:rsidRPr="00394B8A" w:rsidTr="00394B8A">
        <w:tc>
          <w:tcPr>
            <w:tcW w:w="2053" w:type="dxa"/>
            <w:tcBorders>
              <w:top w:val="single" w:sz="4" w:space="0" w:color="auto"/>
              <w:left w:val="single" w:sz="4" w:space="0" w:color="auto"/>
              <w:bottom w:val="single" w:sz="4" w:space="0" w:color="auto"/>
              <w:right w:val="single" w:sz="4" w:space="0" w:color="auto"/>
            </w:tcBorders>
          </w:tcPr>
          <w:p w:rsidR="00394B8A" w:rsidRPr="00394B8A" w:rsidRDefault="00394B8A" w:rsidP="00394B8A"/>
        </w:tc>
        <w:tc>
          <w:tcPr>
            <w:tcW w:w="2305" w:type="dxa"/>
            <w:tcBorders>
              <w:top w:val="single" w:sz="4" w:space="0" w:color="auto"/>
              <w:left w:val="single" w:sz="4" w:space="0" w:color="auto"/>
              <w:bottom w:val="single" w:sz="4" w:space="0" w:color="auto"/>
              <w:right w:val="single" w:sz="4" w:space="0" w:color="auto"/>
            </w:tcBorders>
          </w:tcPr>
          <w:p w:rsidR="00394B8A" w:rsidRPr="00394B8A" w:rsidRDefault="00394B8A" w:rsidP="00394B8A"/>
        </w:tc>
        <w:tc>
          <w:tcPr>
            <w:tcW w:w="2368" w:type="dxa"/>
            <w:tcBorders>
              <w:top w:val="single" w:sz="4" w:space="0" w:color="auto"/>
              <w:left w:val="single" w:sz="4" w:space="0" w:color="auto"/>
              <w:bottom w:val="single" w:sz="4" w:space="0" w:color="auto"/>
              <w:right w:val="single" w:sz="4" w:space="0" w:color="auto"/>
            </w:tcBorders>
          </w:tcPr>
          <w:p w:rsidR="00394B8A" w:rsidRPr="00394B8A" w:rsidRDefault="00394B8A" w:rsidP="00394B8A"/>
        </w:tc>
        <w:tc>
          <w:tcPr>
            <w:tcW w:w="2336" w:type="dxa"/>
            <w:tcBorders>
              <w:top w:val="single" w:sz="4" w:space="0" w:color="auto"/>
              <w:left w:val="single" w:sz="4" w:space="0" w:color="auto"/>
              <w:bottom w:val="single" w:sz="4" w:space="0" w:color="auto"/>
              <w:right w:val="single" w:sz="4" w:space="0" w:color="auto"/>
            </w:tcBorders>
          </w:tcPr>
          <w:p w:rsidR="00394B8A" w:rsidRPr="00394B8A" w:rsidRDefault="00394B8A" w:rsidP="00394B8A"/>
        </w:tc>
      </w:tr>
    </w:tbl>
    <w:p w:rsidR="00394B8A" w:rsidRPr="00394B8A" w:rsidRDefault="00394B8A" w:rsidP="00394B8A">
      <w:pPr>
        <w:spacing w:line="256" w:lineRule="auto"/>
        <w:rPr>
          <w:rFonts w:ascii="Calibri" w:eastAsia="Calibri" w:hAnsi="Calibri" w:cs="Times New Roman"/>
        </w:rPr>
      </w:pPr>
    </w:p>
    <w:p w:rsidR="00394B8A" w:rsidRPr="00394B8A" w:rsidRDefault="00394B8A" w:rsidP="00394B8A">
      <w:pPr>
        <w:numPr>
          <w:ilvl w:val="0"/>
          <w:numId w:val="6"/>
        </w:numPr>
        <w:spacing w:line="256" w:lineRule="auto"/>
        <w:contextualSpacing/>
        <w:rPr>
          <w:rFonts w:ascii="Calibri" w:eastAsia="Calibri" w:hAnsi="Calibri" w:cs="Times New Roman"/>
        </w:rPr>
      </w:pPr>
      <w:r w:rsidRPr="00394B8A">
        <w:rPr>
          <w:rFonts w:ascii="Calibri" w:eastAsia="Calibri" w:hAnsi="Calibri" w:cs="Times New Roman"/>
        </w:rPr>
        <w:t>Travailler les mots que votre enfant n'a pas noircis dans sa dictée caviardée:</w:t>
      </w:r>
    </w:p>
    <w:p w:rsidR="00394B8A" w:rsidRPr="00394B8A" w:rsidRDefault="00394B8A" w:rsidP="00394B8A">
      <w:pPr>
        <w:spacing w:line="256" w:lineRule="auto"/>
        <w:ind w:left="720"/>
        <w:contextualSpacing/>
        <w:rPr>
          <w:rFonts w:ascii="Calibri" w:eastAsia="Calibri" w:hAnsi="Calibri" w:cs="Times New Roman"/>
        </w:rPr>
      </w:pPr>
      <w:r w:rsidRPr="00394B8A">
        <w:rPr>
          <w:rFonts w:ascii="Calibri" w:eastAsia="Calibri" w:hAnsi="Calibri" w:cs="Times New Roman"/>
        </w:rPr>
        <w:t>Questions orales pour cibler les difficultés :</w:t>
      </w:r>
    </w:p>
    <w:p w:rsidR="00394B8A" w:rsidRPr="00394B8A" w:rsidRDefault="00394B8A" w:rsidP="00394B8A">
      <w:pPr>
        <w:spacing w:line="256" w:lineRule="auto"/>
        <w:ind w:left="720"/>
        <w:contextualSpacing/>
        <w:rPr>
          <w:rFonts w:ascii="Calibri" w:eastAsia="Calibri" w:hAnsi="Calibri" w:cs="Times New Roman"/>
        </w:rPr>
      </w:pPr>
      <w:r w:rsidRPr="00394B8A">
        <w:rPr>
          <w:rFonts w:ascii="Calibri" w:eastAsia="Calibri" w:hAnsi="Calibri" w:cs="Times New Roman"/>
        </w:rPr>
        <w:t>- Pourquoi n'as-tu pas noirci ces mots-là?</w:t>
      </w:r>
    </w:p>
    <w:p w:rsidR="00394B8A" w:rsidRPr="00394B8A" w:rsidRDefault="00394B8A" w:rsidP="00394B8A">
      <w:pPr>
        <w:spacing w:line="256" w:lineRule="auto"/>
        <w:ind w:left="720"/>
        <w:contextualSpacing/>
        <w:rPr>
          <w:rFonts w:ascii="Calibri" w:eastAsia="Calibri" w:hAnsi="Calibri" w:cs="Times New Roman"/>
        </w:rPr>
      </w:pPr>
      <w:r w:rsidRPr="00394B8A">
        <w:rPr>
          <w:rFonts w:ascii="Calibri" w:eastAsia="Calibri" w:hAnsi="Calibri" w:cs="Times New Roman"/>
        </w:rPr>
        <w:t>- Quelles difficultés présentent-ils selon toi?</w:t>
      </w:r>
    </w:p>
    <w:p w:rsidR="00394B8A" w:rsidRPr="00394B8A" w:rsidRDefault="00394B8A" w:rsidP="00394B8A">
      <w:pPr>
        <w:spacing w:line="256" w:lineRule="auto"/>
        <w:ind w:left="720"/>
        <w:contextualSpacing/>
        <w:rPr>
          <w:rFonts w:ascii="Calibri" w:eastAsia="Calibri" w:hAnsi="Calibri" w:cs="Times New Roman"/>
        </w:rPr>
      </w:pPr>
      <w:r w:rsidRPr="00394B8A">
        <w:rPr>
          <w:rFonts w:ascii="Calibri" w:eastAsia="Calibri" w:hAnsi="Calibri" w:cs="Times New Roman"/>
        </w:rPr>
        <w:t xml:space="preserve">Pour lui faire apprendre ces mots difficiles, vous pouvez : </w:t>
      </w:r>
    </w:p>
    <w:p w:rsidR="00394B8A" w:rsidRPr="00394B8A" w:rsidRDefault="00394B8A" w:rsidP="00394B8A">
      <w:pPr>
        <w:spacing w:line="256" w:lineRule="auto"/>
        <w:ind w:left="709"/>
        <w:contextualSpacing/>
        <w:rPr>
          <w:rFonts w:ascii="Calibri" w:eastAsia="Calibri" w:hAnsi="Calibri" w:cs="Times New Roman"/>
        </w:rPr>
      </w:pPr>
      <w:r w:rsidRPr="00394B8A">
        <w:rPr>
          <w:rFonts w:ascii="Calibri" w:eastAsia="Calibri" w:hAnsi="Calibri" w:cs="Times New Roman"/>
        </w:rPr>
        <w:t>-Les découper en syllabes et lui faire remettre en ordre sur une ardoise</w:t>
      </w:r>
    </w:p>
    <w:p w:rsidR="00394B8A" w:rsidRPr="00394B8A" w:rsidRDefault="00394B8A" w:rsidP="00394B8A">
      <w:pPr>
        <w:spacing w:line="256" w:lineRule="auto"/>
        <w:ind w:left="709"/>
        <w:contextualSpacing/>
        <w:rPr>
          <w:rFonts w:ascii="Calibri" w:eastAsia="Calibri" w:hAnsi="Calibri" w:cs="Times New Roman"/>
        </w:rPr>
      </w:pPr>
      <w:r w:rsidRPr="00394B8A">
        <w:rPr>
          <w:rFonts w:ascii="Calibri" w:eastAsia="Calibri" w:hAnsi="Calibri" w:cs="Times New Roman"/>
        </w:rPr>
        <w:t xml:space="preserve">-Les faire épeler, copier à la main ou à l’aide d’un clavier, d'une ou plusieurs couleurs, mélanger les lettres puis les ordonner... </w:t>
      </w:r>
    </w:p>
    <w:p w:rsidR="00394B8A" w:rsidRPr="00394B8A" w:rsidRDefault="00394B8A" w:rsidP="00394B8A">
      <w:pPr>
        <w:spacing w:line="256" w:lineRule="auto"/>
        <w:ind w:left="709"/>
        <w:contextualSpacing/>
        <w:rPr>
          <w:rFonts w:ascii="Calibri" w:eastAsia="Calibri" w:hAnsi="Calibri" w:cs="Times New Roman"/>
        </w:rPr>
      </w:pPr>
      <w:r w:rsidRPr="00394B8A">
        <w:rPr>
          <w:rFonts w:ascii="Calibri" w:eastAsia="Calibri" w:hAnsi="Calibri" w:cs="Times New Roman"/>
        </w:rPr>
        <w:t>-Si ce sont des règles d'orthographe grammaticale qui posent souci, vous pouvez proposer un ou deux exercices complémentaires permettant de travailler la notion (accords en genre, en nombre, accords Sujet/Verbe...)</w:t>
      </w:r>
    </w:p>
    <w:p w:rsidR="00394B8A" w:rsidRPr="00394B8A" w:rsidRDefault="00394B8A" w:rsidP="00394B8A">
      <w:pPr>
        <w:spacing w:line="256" w:lineRule="auto"/>
        <w:ind w:left="720"/>
        <w:contextualSpacing/>
        <w:rPr>
          <w:rFonts w:ascii="Calibri" w:eastAsia="Calibri" w:hAnsi="Calibri" w:cs="Times New Roman"/>
        </w:rPr>
      </w:pPr>
      <w:r w:rsidRPr="00394B8A">
        <w:rPr>
          <w:rFonts w:ascii="Calibri" w:eastAsia="Calibri" w:hAnsi="Calibri" w:cs="Times New Roman"/>
        </w:rPr>
        <w:t xml:space="preserve">Vous pouvez alors lui proposer à nouveau la même dictée la semaine suivante et lui indiquer les progrès réalisés à l’aide du tableau ci-dessus. </w:t>
      </w:r>
    </w:p>
    <w:p w:rsidR="00394B8A" w:rsidRPr="00394B8A" w:rsidRDefault="00394B8A" w:rsidP="00394B8A">
      <w:pPr>
        <w:spacing w:line="256" w:lineRule="auto"/>
        <w:ind w:left="720"/>
        <w:contextualSpacing/>
        <w:rPr>
          <w:rFonts w:ascii="Calibri" w:eastAsia="Calibri" w:hAnsi="Calibri" w:cs="Times New Roman"/>
        </w:rPr>
      </w:pPr>
    </w:p>
    <w:p w:rsidR="00394B8A" w:rsidRPr="00394B8A" w:rsidRDefault="00394B8A" w:rsidP="00394B8A">
      <w:pPr>
        <w:numPr>
          <w:ilvl w:val="0"/>
          <w:numId w:val="6"/>
        </w:numPr>
        <w:spacing w:line="256" w:lineRule="auto"/>
        <w:contextualSpacing/>
        <w:rPr>
          <w:rFonts w:ascii="Calibri" w:eastAsia="Calibri" w:hAnsi="Calibri" w:cs="Times New Roman"/>
        </w:rPr>
      </w:pPr>
      <w:r w:rsidRPr="00394B8A">
        <w:rPr>
          <w:rFonts w:ascii="Calibri" w:eastAsia="Calibri" w:hAnsi="Calibri" w:cs="Times New Roman"/>
        </w:rPr>
        <w:t xml:space="preserve">Des dictées sont accessibles en ligne sur </w:t>
      </w:r>
      <w:r w:rsidRPr="00394B8A">
        <w:rPr>
          <w:rFonts w:ascii="Calibri" w:eastAsia="Calibri" w:hAnsi="Calibri" w:cs="Times New Roman"/>
          <w:i/>
          <w:color w:val="00B0F0"/>
        </w:rPr>
        <w:t>ladictee.fr</w:t>
      </w:r>
      <w:r w:rsidRPr="00394B8A">
        <w:rPr>
          <w:rFonts w:ascii="Calibri" w:eastAsia="Calibri" w:hAnsi="Calibri" w:cs="Times New Roman"/>
        </w:rPr>
        <w:t>. Vous y trouverez des dictées interactives enregistrées de mots, de phrases, de textes avec des exercices de préparatoires.</w:t>
      </w:r>
    </w:p>
    <w:p w:rsidR="00394B8A" w:rsidRPr="00394B8A" w:rsidRDefault="00394B8A" w:rsidP="00394B8A">
      <w:pPr>
        <w:spacing w:line="256" w:lineRule="auto"/>
        <w:ind w:left="720"/>
        <w:contextualSpacing/>
        <w:rPr>
          <w:rFonts w:ascii="Calibri" w:eastAsia="Calibri" w:hAnsi="Calibri" w:cs="Times New Roman"/>
        </w:rPr>
      </w:pPr>
    </w:p>
    <w:p w:rsidR="00394B8A" w:rsidRPr="00394B8A" w:rsidRDefault="00394B8A" w:rsidP="00394B8A">
      <w:pPr>
        <w:spacing w:line="256" w:lineRule="auto"/>
        <w:rPr>
          <w:rFonts w:ascii="Calibri" w:eastAsia="Calibri" w:hAnsi="Calibri" w:cs="Times New Roman"/>
        </w:rPr>
      </w:pPr>
      <w:r w:rsidRPr="00394B8A">
        <w:rPr>
          <w:rFonts w:ascii="Calibri" w:eastAsia="Calibri" w:hAnsi="Calibri" w:cs="Times New Roman"/>
          <w:b/>
          <w:color w:val="0070C0"/>
          <w:u w:val="single"/>
        </w:rPr>
        <w:t>Sources :</w:t>
      </w:r>
      <w:r w:rsidRPr="00394B8A">
        <w:rPr>
          <w:rFonts w:ascii="Calibri" w:eastAsia="Calibri" w:hAnsi="Calibri" w:cs="Times New Roman"/>
          <w:b/>
          <w:color w:val="0070C0"/>
          <w:u w:val="single"/>
        </w:rPr>
        <w:br/>
      </w:r>
      <w:r w:rsidRPr="00394B8A">
        <w:rPr>
          <w:rFonts w:ascii="Calibri" w:eastAsia="Calibri" w:hAnsi="Calibri" w:cs="Times New Roman"/>
        </w:rPr>
        <w:t xml:space="preserve">- </w:t>
      </w:r>
      <w:proofErr w:type="spellStart"/>
      <w:r w:rsidRPr="00394B8A">
        <w:rPr>
          <w:rFonts w:ascii="Calibri" w:eastAsia="Calibri" w:hAnsi="Calibri" w:cs="Times New Roman"/>
        </w:rPr>
        <w:t>Eduscol</w:t>
      </w:r>
      <w:proofErr w:type="spellEnd"/>
      <w:r w:rsidRPr="00394B8A">
        <w:rPr>
          <w:rFonts w:ascii="Calibri" w:eastAsia="Calibri" w:hAnsi="Calibri" w:cs="Times New Roman"/>
        </w:rPr>
        <w:br/>
        <w:t>- 1jour1actu.com</w:t>
      </w:r>
    </w:p>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BC4943" w:rsidRPr="00BC4943" w:rsidRDefault="00BC4943" w:rsidP="00BC4943"/>
    <w:p w:rsidR="00E8510D" w:rsidRPr="00BC4943" w:rsidRDefault="00E8510D" w:rsidP="00BC4943">
      <w:pPr>
        <w:tabs>
          <w:tab w:val="left" w:pos="7665"/>
        </w:tabs>
      </w:pPr>
    </w:p>
    <w:sectPr w:rsidR="00E8510D" w:rsidRPr="00BC4943" w:rsidSect="003D7ED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A8" w:rsidRDefault="00D14EA8" w:rsidP="00BC4943">
      <w:pPr>
        <w:spacing w:after="0" w:line="240" w:lineRule="auto"/>
      </w:pPr>
      <w:r>
        <w:separator/>
      </w:r>
    </w:p>
  </w:endnote>
  <w:endnote w:type="continuationSeparator" w:id="0">
    <w:p w:rsidR="00D14EA8" w:rsidRDefault="00D14EA8" w:rsidP="00BC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43" w:rsidRDefault="00BC4943">
    <w:pPr>
      <w:pStyle w:val="Pieddepage"/>
    </w:pPr>
  </w:p>
  <w:p w:rsidR="00BC4943" w:rsidRDefault="00BC4943">
    <w:pPr>
      <w:pStyle w:val="Pieddepage"/>
    </w:pPr>
    <w:r>
      <w:tab/>
      <w:t xml:space="preserve">Mission Maitrise de la Langue C3 </w:t>
    </w:r>
    <w:r w:rsidR="00583223">
      <w:t xml:space="preserve">Gaëlle Genest Virginie </w:t>
    </w:r>
    <w:proofErr w:type="spellStart"/>
    <w:r w:rsidR="00583223">
      <w:t>Saliou</w:t>
    </w:r>
    <w:proofErr w:type="spellEnd"/>
    <w:r w:rsidR="00583223">
      <w:t xml:space="preserve"> </w:t>
    </w:r>
    <w:r>
      <w:t>mars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A8" w:rsidRDefault="00D14EA8" w:rsidP="00BC4943">
      <w:pPr>
        <w:spacing w:after="0" w:line="240" w:lineRule="auto"/>
      </w:pPr>
      <w:r>
        <w:separator/>
      </w:r>
    </w:p>
  </w:footnote>
  <w:footnote w:type="continuationSeparator" w:id="0">
    <w:p w:rsidR="00D14EA8" w:rsidRDefault="00D14EA8" w:rsidP="00BC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764"/>
    <w:multiLevelType w:val="hybridMultilevel"/>
    <w:tmpl w:val="093477E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58B5674"/>
    <w:multiLevelType w:val="hybridMultilevel"/>
    <w:tmpl w:val="51C66E64"/>
    <w:lvl w:ilvl="0" w:tplc="4A308EE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7090CF0"/>
    <w:multiLevelType w:val="hybridMultilevel"/>
    <w:tmpl w:val="6DDC0B38"/>
    <w:lvl w:ilvl="0" w:tplc="08DE773A">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nsid w:val="166D0FDD"/>
    <w:multiLevelType w:val="hybridMultilevel"/>
    <w:tmpl w:val="33F81376"/>
    <w:lvl w:ilvl="0" w:tplc="B8FC3DAA">
      <w:start w:val="1"/>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4">
    <w:nsid w:val="1B0D73E3"/>
    <w:multiLevelType w:val="hybridMultilevel"/>
    <w:tmpl w:val="DAF449DE"/>
    <w:lvl w:ilvl="0" w:tplc="5B88003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A024E03"/>
    <w:multiLevelType w:val="hybridMultilevel"/>
    <w:tmpl w:val="093477E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43"/>
    <w:rsid w:val="00077806"/>
    <w:rsid w:val="00210EAA"/>
    <w:rsid w:val="002C1CB2"/>
    <w:rsid w:val="00394B8A"/>
    <w:rsid w:val="003D7ED3"/>
    <w:rsid w:val="004B35FB"/>
    <w:rsid w:val="00583223"/>
    <w:rsid w:val="00A1752E"/>
    <w:rsid w:val="00BC4943"/>
    <w:rsid w:val="00BD252D"/>
    <w:rsid w:val="00D14EA8"/>
    <w:rsid w:val="00D71DB8"/>
    <w:rsid w:val="00E8510D"/>
    <w:rsid w:val="00EB4445"/>
    <w:rsid w:val="00EC4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394B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1C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4943"/>
    <w:pPr>
      <w:tabs>
        <w:tab w:val="center" w:pos="4536"/>
        <w:tab w:val="right" w:pos="9072"/>
      </w:tabs>
      <w:spacing w:after="0" w:line="240" w:lineRule="auto"/>
    </w:pPr>
  </w:style>
  <w:style w:type="character" w:customStyle="1" w:styleId="En-tteCar">
    <w:name w:val="En-tête Car"/>
    <w:basedOn w:val="Policepardfaut"/>
    <w:link w:val="En-tte"/>
    <w:uiPriority w:val="99"/>
    <w:rsid w:val="00BC4943"/>
  </w:style>
  <w:style w:type="paragraph" w:styleId="Pieddepage">
    <w:name w:val="footer"/>
    <w:basedOn w:val="Normal"/>
    <w:link w:val="PieddepageCar"/>
    <w:uiPriority w:val="99"/>
    <w:unhideWhenUsed/>
    <w:rsid w:val="00BC49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4943"/>
  </w:style>
  <w:style w:type="table" w:styleId="Grilledutableau">
    <w:name w:val="Table Grid"/>
    <w:basedOn w:val="TableauNormal"/>
    <w:uiPriority w:val="39"/>
    <w:rsid w:val="003D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394B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1C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conjugaison.nouvelobs.com/du/verbe/avoir.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a-conjugaison.nouvelobs.com/regles/conjugaison/participe-passe-1.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0C60-D10D-473B-ABD4-5E8EE02B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6494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GENEST</dc:creator>
  <cp:lastModifiedBy>Utilisateur</cp:lastModifiedBy>
  <cp:revision>2</cp:revision>
  <dcterms:created xsi:type="dcterms:W3CDTF">2020-03-31T15:03:00Z</dcterms:created>
  <dcterms:modified xsi:type="dcterms:W3CDTF">2020-03-31T15:03:00Z</dcterms:modified>
</cp:coreProperties>
</file>