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text" w:horzAnchor="margin" w:tblpX="-1145" w:tblpY="37"/>
        <w:tblW w:w="1126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3"/>
        <w:gridCol w:w="292"/>
        <w:gridCol w:w="292"/>
        <w:gridCol w:w="292"/>
        <w:gridCol w:w="292"/>
        <w:gridCol w:w="317"/>
        <w:gridCol w:w="317"/>
        <w:gridCol w:w="317"/>
        <w:gridCol w:w="317"/>
        <w:gridCol w:w="2573"/>
        <w:gridCol w:w="1559"/>
        <w:gridCol w:w="992"/>
        <w:gridCol w:w="793"/>
        <w:gridCol w:w="767"/>
        <w:gridCol w:w="1772"/>
      </w:tblGrid>
      <w:tr w:rsidR="0095032F" w14:paraId="75147CB3" w14:textId="77777777" w:rsidTr="0095032F">
        <w:tc>
          <w:tcPr>
            <w:tcW w:w="1541" w:type="dxa"/>
            <w:gridSpan w:val="5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2211E070" w14:textId="6BD3C82D" w:rsidR="00137A76" w:rsidRPr="00137A76" w:rsidRDefault="00137A76" w:rsidP="00273034">
            <w:pPr>
              <w:jc w:val="center"/>
              <w:rPr>
                <w:b/>
                <w:color w:val="4472C4" w:themeColor="accent1"/>
                <w:sz w:val="28"/>
                <w:szCs w:val="28"/>
              </w:rPr>
            </w:pPr>
            <w:r w:rsidRPr="00137A76">
              <w:rPr>
                <w:b/>
                <w:color w:val="4472C4" w:themeColor="accent1"/>
                <w:sz w:val="28"/>
                <w:szCs w:val="28"/>
              </w:rPr>
              <w:t>Cycle 4</w:t>
            </w:r>
          </w:p>
        </w:tc>
        <w:tc>
          <w:tcPr>
            <w:tcW w:w="1268" w:type="dxa"/>
            <w:gridSpan w:val="4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35579F55" w14:textId="44596779" w:rsidR="00137A76" w:rsidRPr="00137A76" w:rsidRDefault="00137A76" w:rsidP="008869DC">
            <w:pPr>
              <w:rPr>
                <w:b/>
                <w:color w:val="4472C4" w:themeColor="accent1"/>
                <w:sz w:val="28"/>
                <w:szCs w:val="28"/>
              </w:rPr>
            </w:pPr>
            <w:proofErr w:type="spellStart"/>
            <w:r w:rsidRPr="00137A76">
              <w:rPr>
                <w:b/>
                <w:color w:val="4472C4" w:themeColor="accent1"/>
                <w:sz w:val="28"/>
                <w:szCs w:val="28"/>
              </w:rPr>
              <w:t>Niv</w:t>
            </w:r>
            <w:proofErr w:type="spellEnd"/>
            <w:r w:rsidRPr="00137A76">
              <w:rPr>
                <w:b/>
                <w:color w:val="4472C4" w:themeColor="accent1"/>
                <w:sz w:val="28"/>
                <w:szCs w:val="28"/>
              </w:rPr>
              <w:t>.</w:t>
            </w:r>
            <w:r>
              <w:rPr>
                <w:b/>
                <w:color w:val="4472C4" w:themeColor="accent1"/>
                <w:sz w:val="28"/>
                <w:szCs w:val="28"/>
              </w:rPr>
              <w:t> :</w:t>
            </w:r>
            <w:r w:rsidRPr="00137A76">
              <w:rPr>
                <w:b/>
                <w:color w:val="4472C4" w:themeColor="accent1"/>
                <w:sz w:val="28"/>
                <w:szCs w:val="28"/>
              </w:rPr>
              <w:t xml:space="preserve"> </w:t>
            </w:r>
            <w:r w:rsidR="00211125">
              <w:rPr>
                <w:b/>
                <w:color w:val="4472C4" w:themeColor="accent1"/>
                <w:sz w:val="28"/>
                <w:szCs w:val="28"/>
              </w:rPr>
              <w:t>4</w:t>
            </w:r>
            <w:r w:rsidRPr="00137A76">
              <w:rPr>
                <w:b/>
                <w:color w:val="4472C4" w:themeColor="accent1"/>
                <w:sz w:val="28"/>
                <w:szCs w:val="28"/>
              </w:rPr>
              <w:t>e</w:t>
            </w:r>
          </w:p>
        </w:tc>
        <w:tc>
          <w:tcPr>
            <w:tcW w:w="25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nil"/>
            </w:tcBorders>
            <w:vAlign w:val="center"/>
          </w:tcPr>
          <w:p w14:paraId="61C037A9" w14:textId="6202D01C" w:rsidR="00137A76" w:rsidRDefault="00137A76" w:rsidP="008D08DE">
            <w:pPr>
              <w:ind w:left="29" w:hanging="29"/>
              <w:rPr>
                <w:b/>
                <w:sz w:val="20"/>
                <w:szCs w:val="20"/>
              </w:rPr>
            </w:pPr>
            <w:r w:rsidRPr="00FD4C89">
              <w:rPr>
                <w:b/>
                <w:color w:val="000000" w:themeColor="text1"/>
                <w:sz w:val="24"/>
                <w:szCs w:val="24"/>
              </w:rPr>
              <w:t>Nom :</w:t>
            </w:r>
          </w:p>
        </w:tc>
        <w:tc>
          <w:tcPr>
            <w:tcW w:w="2551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nil"/>
            </w:tcBorders>
            <w:vAlign w:val="center"/>
          </w:tcPr>
          <w:p w14:paraId="17C04F60" w14:textId="4A7B5CD9" w:rsidR="00137A76" w:rsidRDefault="00137A76" w:rsidP="008869D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Prénom :</w:t>
            </w:r>
          </w:p>
        </w:tc>
        <w:tc>
          <w:tcPr>
            <w:tcW w:w="1560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nil"/>
            </w:tcBorders>
            <w:vAlign w:val="center"/>
          </w:tcPr>
          <w:p w14:paraId="715FCB1A" w14:textId="2BD78F0F" w:rsidR="00137A76" w:rsidRDefault="00137A76" w:rsidP="008869D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Classe :</w:t>
            </w:r>
          </w:p>
        </w:tc>
        <w:tc>
          <w:tcPr>
            <w:tcW w:w="1772" w:type="dxa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72EC7A15" w14:textId="2A776D2F" w:rsidR="00137A76" w:rsidRPr="00137A76" w:rsidRDefault="00137A76" w:rsidP="008869DC">
            <w:pPr>
              <w:rPr>
                <w:b/>
                <w:sz w:val="28"/>
                <w:szCs w:val="28"/>
              </w:rPr>
            </w:pPr>
            <w:r w:rsidRPr="00137A76">
              <w:rPr>
                <w:b/>
                <w:color w:val="4472C4" w:themeColor="accent1"/>
                <w:sz w:val="28"/>
                <w:szCs w:val="28"/>
              </w:rPr>
              <w:t>Technologie</w:t>
            </w:r>
          </w:p>
        </w:tc>
      </w:tr>
      <w:tr w:rsidR="00137A76" w14:paraId="365E5E0F" w14:textId="77777777" w:rsidTr="00F57419">
        <w:trPr>
          <w:trHeight w:val="254"/>
        </w:trPr>
        <w:tc>
          <w:tcPr>
            <w:tcW w:w="373" w:type="dxa"/>
            <w:vMerge w:val="restart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textDirection w:val="btLr"/>
            <w:vAlign w:val="center"/>
          </w:tcPr>
          <w:p w14:paraId="2E00CFA5" w14:textId="790C3F7D" w:rsidR="00137A76" w:rsidRPr="00D126E9" w:rsidRDefault="00137A76" w:rsidP="00F57419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bookmarkStart w:id="0" w:name="_Hlk495993672"/>
            <w:r w:rsidRPr="00D126E9">
              <w:rPr>
                <w:b/>
                <w:sz w:val="12"/>
                <w:szCs w:val="12"/>
              </w:rPr>
              <w:t>Question</w:t>
            </w:r>
            <w:r w:rsidR="00852388">
              <w:rPr>
                <w:b/>
                <w:sz w:val="12"/>
                <w:szCs w:val="12"/>
              </w:rPr>
              <w:t>s</w:t>
            </w:r>
          </w:p>
        </w:tc>
        <w:tc>
          <w:tcPr>
            <w:tcW w:w="2436" w:type="dxa"/>
            <w:gridSpan w:val="8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702AC714" w14:textId="0CC2A52C" w:rsidR="00137A76" w:rsidRDefault="00137A76" w:rsidP="002C27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Travail individuel</w:t>
            </w:r>
          </w:p>
        </w:tc>
        <w:tc>
          <w:tcPr>
            <w:tcW w:w="8456" w:type="dxa"/>
            <w:gridSpan w:val="6"/>
            <w:tcBorders>
              <w:top w:val="single" w:sz="4" w:space="0" w:color="4472C4" w:themeColor="accent1"/>
              <w:left w:val="single" w:sz="4" w:space="0" w:color="4472C4" w:themeColor="accent1"/>
              <w:bottom w:val="nil"/>
              <w:right w:val="single" w:sz="4" w:space="0" w:color="4472C4" w:themeColor="accent1"/>
            </w:tcBorders>
          </w:tcPr>
          <w:p w14:paraId="342437D0" w14:textId="37FE9638" w:rsidR="00137A76" w:rsidRDefault="00137A76" w:rsidP="00D126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Séquence : </w:t>
            </w:r>
            <w:r w:rsidRPr="003F7541">
              <w:rPr>
                <w:bCs/>
                <w:sz w:val="20"/>
                <w:szCs w:val="20"/>
              </w:rPr>
              <w:t>Nom de la séquence.</w:t>
            </w:r>
          </w:p>
          <w:p w14:paraId="6C7DEF9D" w14:textId="1D552DBA" w:rsidR="00137A76" w:rsidRPr="008869DC" w:rsidRDefault="00137A76" w:rsidP="00D126E9">
            <w:pPr>
              <w:rPr>
                <w:b/>
                <w:bCs/>
                <w:sz w:val="20"/>
                <w:szCs w:val="20"/>
              </w:rPr>
            </w:pPr>
            <w:r w:rsidRPr="008869DC">
              <w:rPr>
                <w:b/>
                <w:bCs/>
                <w:sz w:val="20"/>
                <w:szCs w:val="20"/>
              </w:rPr>
              <w:t>Problématique 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t xml:space="preserve"> Problématique de la séquence</w:t>
            </w:r>
          </w:p>
        </w:tc>
      </w:tr>
      <w:tr w:rsidR="00137A76" w14:paraId="37FB35F8" w14:textId="77777777" w:rsidTr="0095032F">
        <w:tc>
          <w:tcPr>
            <w:tcW w:w="373" w:type="dxa"/>
            <w:vMerge/>
            <w:tcBorders>
              <w:left w:val="single" w:sz="4" w:space="0" w:color="4472C4" w:themeColor="accent1"/>
              <w:right w:val="single" w:sz="4" w:space="0" w:color="4472C4" w:themeColor="accent1"/>
            </w:tcBorders>
          </w:tcPr>
          <w:p w14:paraId="5D4B4163" w14:textId="77777777" w:rsidR="00137A76" w:rsidRPr="00C4031F" w:rsidRDefault="00137A76" w:rsidP="00D126E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68" w:type="dxa"/>
            <w:gridSpan w:val="4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2B1847EF" w14:textId="77777777" w:rsidR="00137A76" w:rsidRPr="00C4031F" w:rsidRDefault="00137A76" w:rsidP="00D126E9">
            <w:pPr>
              <w:jc w:val="center"/>
              <w:rPr>
                <w:b/>
                <w:sz w:val="16"/>
                <w:szCs w:val="16"/>
              </w:rPr>
            </w:pPr>
            <w:r w:rsidRPr="00C4031F">
              <w:rPr>
                <w:b/>
                <w:sz w:val="16"/>
                <w:szCs w:val="16"/>
              </w:rPr>
              <w:t>Elève</w:t>
            </w:r>
          </w:p>
        </w:tc>
        <w:tc>
          <w:tcPr>
            <w:tcW w:w="1268" w:type="dxa"/>
            <w:gridSpan w:val="4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D8C74EA" w14:textId="77777777" w:rsidR="00137A76" w:rsidRPr="00C4031F" w:rsidRDefault="00137A76" w:rsidP="00D126E9">
            <w:pPr>
              <w:jc w:val="center"/>
              <w:rPr>
                <w:b/>
                <w:sz w:val="16"/>
                <w:szCs w:val="16"/>
              </w:rPr>
            </w:pPr>
            <w:r w:rsidRPr="00C4031F">
              <w:rPr>
                <w:b/>
                <w:sz w:val="16"/>
                <w:szCs w:val="16"/>
              </w:rPr>
              <w:t>Professeur</w:t>
            </w:r>
          </w:p>
        </w:tc>
        <w:tc>
          <w:tcPr>
            <w:tcW w:w="8456" w:type="dxa"/>
            <w:gridSpan w:val="6"/>
            <w:tcBorders>
              <w:top w:val="nil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9114E72" w14:textId="77777777" w:rsidR="00137A76" w:rsidRPr="00C4031F" w:rsidRDefault="00137A76" w:rsidP="00D126E9">
            <w:pPr>
              <w:rPr>
                <w:b/>
                <w:sz w:val="16"/>
                <w:szCs w:val="16"/>
              </w:rPr>
            </w:pPr>
          </w:p>
        </w:tc>
      </w:tr>
      <w:tr w:rsidR="00B34305" w14:paraId="34EE1E6D" w14:textId="77777777" w:rsidTr="0095032F">
        <w:tc>
          <w:tcPr>
            <w:tcW w:w="373" w:type="dxa"/>
            <w:vMerge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3B523AAB" w14:textId="77777777" w:rsidR="00B34305" w:rsidRPr="00C4031F" w:rsidRDefault="00B34305" w:rsidP="00D126E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66706B75" w14:textId="693D267F" w:rsidR="00B34305" w:rsidRPr="00641921" w:rsidRDefault="00B34305" w:rsidP="005978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641921">
              <w:rPr>
                <w:rFonts w:cstheme="minorHAnsi"/>
                <w:b/>
                <w:sz w:val="14"/>
                <w:szCs w:val="14"/>
              </w:rPr>
              <w:t>NA</w:t>
            </w:r>
          </w:p>
        </w:tc>
        <w:tc>
          <w:tcPr>
            <w:tcW w:w="292" w:type="dxa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01D74C96" w14:textId="7512E946" w:rsidR="00B34305" w:rsidRPr="00641921" w:rsidRDefault="0059787F" w:rsidP="005978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641921">
              <w:rPr>
                <w:rFonts w:cstheme="minorHAnsi"/>
                <w:b/>
                <w:sz w:val="14"/>
                <w:szCs w:val="14"/>
              </w:rPr>
              <w:t>PA</w:t>
            </w:r>
          </w:p>
        </w:tc>
        <w:tc>
          <w:tcPr>
            <w:tcW w:w="292" w:type="dxa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3BA1CB3E" w14:textId="704F3C2A" w:rsidR="00B34305" w:rsidRPr="00641921" w:rsidRDefault="00B34305" w:rsidP="005978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641921">
              <w:rPr>
                <w:rFonts w:cstheme="minorHAnsi"/>
                <w:b/>
                <w:sz w:val="14"/>
                <w:szCs w:val="14"/>
              </w:rPr>
              <w:t>A</w:t>
            </w:r>
          </w:p>
        </w:tc>
        <w:tc>
          <w:tcPr>
            <w:tcW w:w="292" w:type="dxa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5CA18836" w14:textId="528380CC" w:rsidR="00B34305" w:rsidRPr="00641921" w:rsidRDefault="0095032F" w:rsidP="005978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641921">
              <w:rPr>
                <w:rFonts w:cstheme="minorHAnsi"/>
                <w:b/>
                <w:sz w:val="14"/>
                <w:szCs w:val="14"/>
              </w:rPr>
              <w:t>D</w:t>
            </w:r>
          </w:p>
        </w:tc>
        <w:tc>
          <w:tcPr>
            <w:tcW w:w="317" w:type="dxa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0A54D230" w14:textId="4D0B3EC1" w:rsidR="00B34305" w:rsidRPr="00641921" w:rsidRDefault="0095032F" w:rsidP="005978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641921">
              <w:rPr>
                <w:rFonts w:cstheme="minorHAnsi"/>
                <w:b/>
                <w:sz w:val="14"/>
                <w:szCs w:val="14"/>
              </w:rPr>
              <w:t>NA</w:t>
            </w:r>
          </w:p>
        </w:tc>
        <w:tc>
          <w:tcPr>
            <w:tcW w:w="317" w:type="dxa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731024A5" w14:textId="3C7CFB8D" w:rsidR="00B34305" w:rsidRPr="00641921" w:rsidRDefault="0095032F" w:rsidP="005978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641921">
              <w:rPr>
                <w:rFonts w:cstheme="minorHAnsi"/>
                <w:b/>
                <w:sz w:val="14"/>
                <w:szCs w:val="14"/>
              </w:rPr>
              <w:t>PA</w:t>
            </w:r>
          </w:p>
        </w:tc>
        <w:tc>
          <w:tcPr>
            <w:tcW w:w="317" w:type="dxa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4D5ACA66" w14:textId="21CB1B87" w:rsidR="00B34305" w:rsidRPr="00641921" w:rsidRDefault="0095032F" w:rsidP="005978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641921">
              <w:rPr>
                <w:rFonts w:cstheme="minorHAnsi"/>
                <w:b/>
                <w:sz w:val="14"/>
                <w:szCs w:val="14"/>
              </w:rPr>
              <w:t>A</w:t>
            </w:r>
          </w:p>
        </w:tc>
        <w:tc>
          <w:tcPr>
            <w:tcW w:w="317" w:type="dxa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3BF37482" w14:textId="07EBD294" w:rsidR="00B34305" w:rsidRPr="00641921" w:rsidRDefault="0095032F" w:rsidP="005978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641921">
              <w:rPr>
                <w:rFonts w:cstheme="minorHAnsi"/>
                <w:b/>
                <w:sz w:val="14"/>
                <w:szCs w:val="14"/>
              </w:rPr>
              <w:t>D</w:t>
            </w:r>
          </w:p>
        </w:tc>
        <w:tc>
          <w:tcPr>
            <w:tcW w:w="4132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2F5496" w:themeColor="accent1" w:themeShade="BF"/>
            </w:tcBorders>
            <w:shd w:val="clear" w:color="auto" w:fill="D9E2F3" w:themeFill="accent1" w:themeFillTint="33"/>
          </w:tcPr>
          <w:p w14:paraId="05C9607E" w14:textId="1E5A1CFC" w:rsidR="00B34305" w:rsidRPr="00641921" w:rsidRDefault="00B34305" w:rsidP="00D126E9">
            <w:r w:rsidRPr="00641921">
              <w:rPr>
                <w:b/>
                <w:color w:val="000000" w:themeColor="text1"/>
              </w:rPr>
              <w:t>Compétences de fin de cycle travaillées :</w:t>
            </w:r>
          </w:p>
        </w:tc>
        <w:tc>
          <w:tcPr>
            <w:tcW w:w="4324" w:type="dxa"/>
            <w:gridSpan w:val="4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4472C4" w:themeColor="accent1"/>
            </w:tcBorders>
            <w:shd w:val="clear" w:color="auto" w:fill="FFE599" w:themeFill="accent4" w:themeFillTint="66"/>
          </w:tcPr>
          <w:p w14:paraId="7DDD7C15" w14:textId="1597E7AD" w:rsidR="00B34305" w:rsidRPr="00641921" w:rsidRDefault="00B34305" w:rsidP="00D126E9">
            <w:pPr>
              <w:tabs>
                <w:tab w:val="left" w:pos="3000"/>
              </w:tabs>
            </w:pPr>
            <w:r w:rsidRPr="00641921">
              <w:rPr>
                <w:b/>
              </w:rPr>
              <w:t>Repères de progressivité</w:t>
            </w:r>
          </w:p>
        </w:tc>
      </w:tr>
      <w:tr w:rsidR="00B34305" w14:paraId="497F0BF2" w14:textId="77777777" w:rsidTr="0095032F">
        <w:trPr>
          <w:trHeight w:val="284"/>
        </w:trPr>
        <w:tc>
          <w:tcPr>
            <w:tcW w:w="3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2E120B8C" w14:textId="07E56696" w:rsidR="00B34305" w:rsidRPr="002C3939" w:rsidRDefault="0095032F" w:rsidP="0095032F">
            <w:pPr>
              <w:jc w:val="center"/>
              <w:rPr>
                <w:b/>
                <w:bCs/>
                <w:sz w:val="16"/>
                <w:szCs w:val="16"/>
              </w:rPr>
            </w:pPr>
            <w:r w:rsidRPr="002C3939">
              <w:rPr>
                <w:b/>
                <w:bCs/>
                <w:sz w:val="16"/>
                <w:szCs w:val="16"/>
              </w:rPr>
              <w:t>Q</w:t>
            </w:r>
          </w:p>
        </w:tc>
        <w:tc>
          <w:tcPr>
            <w:tcW w:w="292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4C87014B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7249785A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079B1A4C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0551CC6F" w14:textId="641D20FA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56637493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407C1B7F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7437A6C8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2E1C783F" w14:textId="45367CED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sdt>
          <w:sdtPr>
            <w:rPr>
              <w:rFonts w:cstheme="minorHAnsi"/>
              <w:b/>
              <w:bCs/>
              <w:sz w:val="16"/>
              <w:szCs w:val="16"/>
            </w:rPr>
            <w:alias w:val="Compétences de fin de cycle"/>
            <w:tag w:val="Compétences de fin de cycle"/>
            <w:id w:val="-1223206911"/>
            <w:comboBox>
              <w:listItem w:displayText="Choisir une compétence de fin cycle" w:value="Choisir une compétence de fin cycle"/>
              <w:listItem w:displayText=" " w:value=" "/>
              <w:listItem w:displayText="OST - LES OBJETS ET LES SYSTEMES TECHNIQUES : LEURS USAGES ET LEURS INTERACTIONS A DECOUVRIR ET A ANALYSER" w:value="OST - LES OBJETS ET LES SYSTEMES TECHNIQUES : LEURS USAGES ET LEURS INTERACTIONS A DECOUVRIR ET A ANALYSER"/>
              <w:listItem w:displayText="OST1 - Décrire les liens entre usages et évolutions technologiques des objets et des systèmes techniques" w:value="OST1 - Décrire les liens entre usages et évolutions technologiques des objets et des systèmes techniques"/>
              <w:listItem w:displayText="OST2 - Décrire les interactions entre un objet ou un système technique, son environnement et les utilisateurs" w:value="OST2 - Décrire les interactions entre un objet ou un système technique, son environnement et les utilisateurs"/>
              <w:listItem w:displayText="OST3 - Caractériser et choisir un objet ou un système technique selon différents critères" w:value="OST3 - Caractériser et choisir un objet ou un système technique selon différents critères"/>
              <w:listItem w:displayText="- - -" w:value="- - -"/>
              <w:listItem w:displayText="SFC - STRUCTURE, FONCTIONNEMENT, COMPORTEMENT / DES OBJET ET DES SYSTEMES TECHNIQUES A COMPRENDRE" w:value="SFC - STRUCTURE, FONCTIONNEMENT, COMPORTEMENT / DES OBJET ET DES SYSTEMES TECHNIQUES A COMPRENDRE"/>
              <w:listItem w:displayText="SFC1 - Décrire et caractériser l’organisation interne d’un objet ou d’un système technique et ses échanges avec son environnement (énergies, données)" w:value="SFC1 - Décrire et caractériser l’organisation interne d’un objet ou d’un système technique et ses échanges avec son environnement (énergies, données)"/>
              <w:listItem w:displayText="SFC2 - Identifier un dysfonctionnement d’un objet technique et y remédier" w:value="SFC2 - Identifier un dysfonctionnement d’un objet technique et y remédier"/>
              <w:listItem w:displayText="SFC3 - Comprendre et modifier un programme associé à une fonctionnalité d’un objet ou d’un système technique" w:value="SFC3 - Comprendre et modifier un programme associé à une fonctionnalité d’un objet ou d’un système technique"/>
              <w:listItem w:displayText="- - - -" w:value="- - - -"/>
              <w:listItem w:displayText="CCRI - CREATION, CONCEPTION, REALISATION, INNOVATIONS : DES OBJETS A CONCEVOIR ET A REALISER" w:value="CCRI - CREATION, CONCEPTION, REALISATION, INNOVATIONS : DES OBJETS A CONCEVOIR ET A REALISER"/>
              <w:listItem w:displayText="CCRI1 - Imaginer, concevoir et réaliser une ou des solutions en réponse à un besoin, à des exigences (de développement durable, par exemple) ou à la nécessité d’améliorations dans une démarche de créativité" w:value="CCRI1 - Imaginer, concevoir et réaliser une ou des solutions en réponse à un besoin, à des exigences (de développement durable, par exemple) ou à la nécessité d’améliorations dans une démarche de créativité"/>
              <w:listItem w:displayText="CCRI2 - Valider les solutions techniques par des simulations ou par des protocoles de tests" w:value="CCRI2 - Valider les solutions techniques par des simulations ou par des protocoles de tests"/>
              <w:listItem w:displayText="CCRI3 - Concevoir, écrire, tester et mettre au point un programme" w:value="CCRI3 - Concevoir, écrire, tester et mettre au point un programme"/>
            </w:comboBox>
          </w:sdtPr>
          <w:sdtContent>
            <w:tc>
              <w:tcPr>
                <w:tcW w:w="4132" w:type="dxa"/>
                <w:gridSpan w:val="2"/>
                <w:tcBorders>
                  <w:top w:val="single" w:sz="4" w:space="0" w:color="4472C4" w:themeColor="accent1"/>
                  <w:left w:val="single" w:sz="4" w:space="0" w:color="4472C4" w:themeColor="accent1"/>
                  <w:bottom w:val="single" w:sz="4" w:space="0" w:color="4472C4" w:themeColor="accent1"/>
                  <w:right w:val="single" w:sz="4" w:space="0" w:color="2F5496" w:themeColor="accent1" w:themeShade="BF"/>
                </w:tcBorders>
                <w:vAlign w:val="center"/>
              </w:tcPr>
              <w:p w14:paraId="153DCC07" w14:textId="202094E4" w:rsidR="00B34305" w:rsidRPr="00B34305" w:rsidRDefault="00B34305" w:rsidP="00D126E9">
                <w:pPr>
                  <w:rPr>
                    <w:rFonts w:cstheme="minorHAnsi"/>
                    <w:sz w:val="16"/>
                    <w:szCs w:val="16"/>
                  </w:rPr>
                </w:pPr>
                <w:r w:rsidRPr="00B34305">
                  <w:rPr>
                    <w:rFonts w:cstheme="minorHAnsi"/>
                    <w:b/>
                    <w:bCs/>
                    <w:sz w:val="16"/>
                    <w:szCs w:val="16"/>
                  </w:rPr>
                  <w:t>Choisir une compétence de fin cycle</w:t>
                </w:r>
              </w:p>
            </w:tc>
          </w:sdtContent>
        </w:sdt>
        <w:sdt>
          <w:sdtPr>
            <w:rPr>
              <w:rFonts w:cstheme="minorHAnsi"/>
            </w:rPr>
            <w:alias w:val="Repères de progressivité"/>
            <w:tag w:val="élément de progressivité"/>
            <w:id w:val="-723444974"/>
            <w:comboBox>
              <w:listItem w:displayText="Choisir un repère de progressivité" w:value="Choisir un repère de progressivité"/>
              <w:listItem w:displayText="   " w:value="   "/>
              <w:listItem w:displayText="T1 - L’EVOLUTION DES OST" w:value="T1 - L’EVOLUTION DES OST"/>
              <w:listItem w:displayText="OST-T1-4.1-Mettre en relation les OST avec leurs usages" w:value="OST-T1-4.1-Mettre en relation les OST avec leurs usages"/>
              <w:listItem w:displayText="OST-T1-4.2-Identifier les avantages  et les inconvénients associés aux évolutions technologiques et informatiques. " w:value="OST-T1-4.2-Identifier les avantages  et les inconvénients associés aux évolutions technologiques et informatiques. "/>
              <w:listItem w:displayText="OST1-T1-4.3-Justifier l’évolution d’un OST pour répondre à l’évolution des besoins. " w:value="OST1-T1-4.3-Justifier l’évolution d’un OST pour répondre à l’évolution des besoins. "/>
              <w:listItem w:displayText=" - - - - - -" w:value=" - - - - - -"/>
              <w:listItem w:displayText="T2 - USAGES ET IMPACTS SOCIETAUX DU NUMERIQUE" w:value="T2 - USAGES ET IMPACTS SOCIETAUX DU NUMERIQUE"/>
              <w:listItem w:displayText="OST1-T2-4.1-Identifier et appliquer les règles pour un usage raisonné des objets communicants et des environnements numériques (propriété intellectuelle, identité numérique,  témoins de connexion, géolocalisation). " w:value="OST1-T2-4.1-Identifier et appliquer les règles pour un usage raisonné des objets communicants et des environnements numériques (propriété intellectuelle, identité numérique,  témoins de connexion, géolocalisation). "/>
              <w:listItem w:displayText="- - - - - -        " w:value="- - - - - -        "/>
              <w:listItem w:displayText="T3 - L’OST DANS SON ENVIRONNEMENT" w:value="T3 - L’OST DANS SON ENVIRONNEMENT"/>
              <w:listItem w:displayText="OST2-T3-4.1-Décrire l’expérience de l’utilisateur (ressenti et facilité d’usage) d’un OST en partant du langage naturel (texte, croquis) pour aboutir aux schémas, graphiques, algorithmes" w:value="OST2-T3-4.1-Décrire l’expérience de l’utilisateur (ressenti et facilité d’usage) d’un OST en partant du langage naturel (texte, croquis) pour aboutir aux schémas, graphiques, algorithmes"/>
              <w:listItem w:displayText="OST2-T3-4.2-Repérer et expliquer les contraintes, exigences prises en compte (sécurité, incidences environnementales, formes et fonctions, ergonomie, qualité, fiabilité) pour répondre aux attentes des utilisateurs." w:value="OST2-T3-4.2-Repérer et expliquer les contraintes, exigences prises en compte (sécurité, incidences environnementales, formes et fonctions, ergonomie, qualité, fiabilité) pour répondre aux attentes des utilisateurs."/>
              <w:listItem w:displayText="- - - - - - -     " w:value="- - - - - - -     "/>
              <w:listItem w:displayText="T4 - LE CHOIX D’UN OST DANS UN CONTEXTE DE DEVELOPPEMENT DURABLE" w:value="T4 - LE CHOIX D’UN OST DANS UN CONTEXTE DE DEVELOPPEMENT DURABLE"/>
              <w:listItem w:displayText="OST3-T4-4.1-Identifier les caractéristiques à prendre en compte dans le choix d’un OST en vue de répondre à un besoin. " w:value="OST3-T4-4.1-Identifier les caractéristiques à prendre en compte dans le choix d’un OST en vue de répondre à un besoin. "/>
              <w:listItem w:displayText="OST3-T4-4.2-Comparer qualitativement et/ou quantitativement (incidences environnementales, bilan carbone, efficacité énergétique) plusieurs OST répondant au même besoin et arrêter un choix. " w:value="OST3-T4-4.2-Comparer qualitativement et/ou quantitativement (incidences environnementales, bilan carbone, efficacité énergétique) plusieurs OST répondant au même besoin et arrêter un choix. "/>
              <w:listItem w:displayText="- - - - - -     " w:value="- - - - - -     "/>
              <w:listItem w:displayText="T5 - LA PERFORMANCE DES OST" w:value="T5 - LA PERFORMANCE DES OST"/>
              <w:listItem w:displayText="OST3-T5-4.1-Choisir les appareils de mesure à utiliser pour mesurer une performance d’un OST à partir d’un protocole donné. " w:value="OST3-T5-4.1-Choisir les appareils de mesure à utiliser pour mesurer une performance d’un OST à partir d’un protocole donné. "/>
              <w:listItem w:displayText="- - - - - -" w:value="- - - - - -"/>
              <w:listItem w:displayText="T6 - FONCTIONS, SOLUTIONS, CONSTITUANTS DE LA CHAINE D’ENERGIE" w:value="T6 - FONCTIONS, SOLUTIONS, CONSTITUANTS DE LA CHAINE D’ENERGIE"/>
              <w:listItem w:displayText="SFC1-T6-4.1-Identifier les constituants d’une chaîne d’énergie et les associer à leurs fonctions. " w:value="SFC1-T6-4.1-Identifier les constituants d’une chaîne d’énergie et les associer à leurs fonctions. "/>
              <w:listItem w:displayText="SFC1-T6-4.2-Repérer les transformations d’énergie et les flux d’énergie au sein de l’OST. " w:value="SFC1-T6-4.2-Repérer les transformations d’énergie et les flux d’énergie au sein de l’OST. "/>
              <w:listItem w:displayText="- - - - - -  " w:value="- - - - - -  "/>
              <w:listItem w:displayText="T7 - MATERIAUX ET PROCEDES" w:value="T7 - MATERIAUX ET PROCEDES"/>
              <w:listItem w:displayText="SFC1-T7-4.1-Mettre en relation la forme d’une pièce avec le procédé de réalisation. " w:value="SFC1-T7-4.1-Mettre en relation la forme d’une pièce avec le procédé de réalisation. "/>
              <w:listItem w:displayText="- - - - - -          " w:value="- - - - - -          "/>
              <w:listItem w:displayText="T8 - FONCTIONS, SOLUTIONS, CONSTITUANTS DE LA CHAINE D’INFORMATION" w:value="T8 - FONCTIONS, SOLUTIONS, CONSTITUANTS DE LA CHAINE D’INFORMATION"/>
              <w:listItem w:displayText="SFC1-T8-4.1-Identifier les constituants de la chaîne d’information d’un objet réel et les associer à leur fonction. " w:value="SFC1-T8-4.1-Identifier les constituants de la chaîne d’information d’un objet réel et les associer à leur fonction. "/>
              <w:listItem w:displayText="- - - - - -         " w:value="- - - - - -         "/>
              <w:listItem w:displayText="T9 - STRUCTURATION ET TRAITEMENT DES DONNEES" w:value="T9 - STRUCTURATION ET TRAITEMENT DES DONNEES"/>
              <w:listItem w:displayText="SFC1-T9-4.1-Décrire et analyser la transformation des données téléversées ou issues d’un OST. " w:value="SFC1-T9-4.1-Décrire et analyser la transformation des données téléversées ou issues d’un OST. "/>
              <w:listItem w:displayText="SFC1-T9-4.2-Décrire et analyser la structuration d’une table de données qui permet une exploitation et une interprétation du comportement d’un OST. " w:value="SFC1-T9-4.2-Décrire et analyser la structuration d’une table de données qui permet une exploitation et une interprétation du comportement d’un OST. "/>
              <w:listItem w:displayText="- - - - - -               " w:value="- - - - - -               "/>
              <w:listItem w:displayText="T10 - LA CIRCULATION DE L’INFORMATION DANS UN RESEAU INFORMATIQUE" w:value="T10 - LA CIRCULATION DE L’INFORMATION DANS UN RESEAU INFORMATIQUE"/>
              <w:listItem w:displayText="SFC1-T10-4.1-Paramétrer une adresse IP fixe pour ajouter un objet connecté à un réseau local. " w:value="SFC1-T10-4.1-Paramétrer une adresse IP fixe pour ajouter un objet connecté à un réseau local. "/>
              <w:listItem w:displayText="SFC1-T10-4.2-Résoudre des problèmes pour assurer la communication entre les différents terminaux dans un réseau informatique (simulation ou réseau local déconnecté du réseau pédagogique). " w:value="SFC1-T10-4.2-Résoudre des problèmes pour assurer la communication entre les différents terminaux dans un réseau informatique (simulation ou réseau local déconnecté du réseau pédagogique). "/>
              <w:listItem w:displayText="SFC1-T10-4.3-Compléter une simulation fournie pour valider le comportement d’un réseau informatique." w:value="SFC1-T10-4.3-Compléter une simulation fournie pour valider le comportement d’un réseau informatique."/>
              <w:listItem w:displayText="- - - - - -            " w:value="- - - - - -            "/>
              <w:listItem w:displayText="T11 - LE DEPANNAGE ET LA REPARATION" w:value="T11 - LE DEPANNAGE ET LA REPARATION"/>
              <w:listItem w:displayText="SFC2-T11-4.1-Proposer un protocole permettant de vérifier l’origine d’un dysfonctionnement." w:value="SFC2-T11-4.1-Proposer un protocole permettant de vérifier l’origine d’un dysfonctionnement."/>
              <w:listItem w:displayText="SFC2-T11-4.2-Remplacer une pièce défectueuse sans protocole fourni (la pièce de remplacement étant fournie)." w:value="SFC2-T11-4.2-Remplacer une pièce défectueuse sans protocole fourni (la pièce de remplacement étant fournie)."/>
              <w:listItem w:displayText="SFC2-T11-4.3-Choisir les procédés de réalisation et les mettre en œuvre. " w:value="SFC2-T11-4.3-Choisir les procédés de réalisation et les mettre en œuvre. "/>
              <w:listItem w:displayText="- - - - - -                " w:value="- - - - - -                "/>
              <w:listItem w:displayText="T12 - LA PROGRAMMATION D’UNE NOUVELLE FONCTIONNALITE" w:value="T12 - LA PROGRAMMATION D’UNE NOUVELLE FONCTIONNALITE"/>
              <w:listItem w:displayText="SFC3-T12-4.1Analyser les données et en déduire des modifications à apporter au programme." w:value="SFC3-T12-4.1Analyser les données et en déduire des modifications à apporter au programme."/>
              <w:listItem w:displayText="SFC3-T12-4.2-Compléter un programme pour répondre à une fonctionnalité d’un OST." w:value="SFC3-T12-4.2-Compléter un programme pour répondre à une fonctionnalité d’un OST."/>
              <w:listItem w:displayText="SFC3-T12-4.3-Tester et valider, dans un environnement simulé ou réel, une modification du programme. " w:value="SFC3-T12-4.3-Tester et valider, dans un environnement simulé ou réel, une modification du programme. "/>
              <w:listItem w:displayText="- - - - - - -                " w:value="- - - - - - -                "/>
              <w:listItem w:displayText="T13 - LA GESTION DE PROJET TECHNIQUE" w:value="T13 - LA GESTION DE PROJET TECHNIQUE"/>
              <w:listItem w:displayText="CCRI1-T13-4.1-Organiser un processus de conception et de réalisation dans une durée, avec des tâches identifiées. " w:value="CCRI1-T13-4.1-Organiser un processus de conception et de réalisation dans une durée, avec des tâches identifiées. "/>
              <w:listItem w:displayText="- - - - - - -                 " w:value="- - - - - - -                 "/>
              <w:listItem w:displayText="T14 - LE PROTOTYPAGE DE SOLUTIONS" w:value="T14 - LE PROTOTYPAGE DE SOLUTIONS"/>
              <w:listItem w:displayText="CCRI1-T14-4.1-Proposer et fabriquer une solution pour ajouter une nouvelle fonction à un OST (croquis, schéma, graphique, algorithme, modélisation). " w:value="CCRI1-T14-4.1-Proposer et fabriquer une solution pour ajouter une nouvelle fonction à un OST (croquis, schéma, graphique, algorithme, modélisation). "/>
              <w:listItem w:displayText="- - - - - - -                  " w:value="- - - - - - -                  "/>
              <w:listItem w:displayText="T15 - LE CHOIX DES MATERIAUX" w:value="T15 - LE CHOIX DES MATERIAUX"/>
              <w:listItem w:displayText="CCRI1-T15-4.1-Comparer différents matériaux pour choisir le plus adapté. " w:value="CCRI1-T15-4.1-Comparer différents matériaux pour choisir le plus adapté. "/>
              <w:listItem w:displayText="- - - - - -                               " w:value="- - - - - -                               "/>
              <w:listItem w:displayText="T16 - LE CHOIX D’UNE SOURCE D’ENERGIE" w:value="T16 - LE CHOIX D’UNE SOURCE D’ENERGIE"/>
              <w:listItem w:displayText="CCRI1-T16-4.1-Comparer différentes sources d’énergie pour choisir la plus adaptée. " w:value="CCRI1-T16-4.1-Comparer différentes sources d’énergie pour choisir la plus adaptée. "/>
              <w:listItem w:displayText="- - - - - -                       " w:value="- - - - - -                       "/>
              <w:listItem w:displayText="T17 - L’ASSEMBLAGE DE CONSTITUANTS" w:value="T17 - L’ASSEMBLAGE DE CONSTITUANTS"/>
              <w:listItem w:displayText="CCRI1-T17-4.1-Identifier les constituants manquants dans un prototype et le compléter. " w:value="CCRI1-T17-4.1-Identifier les constituants manquants dans un prototype et le compléter. "/>
              <w:listItem w:displayText="- - - - - -                        " w:value="- - - - - -                        "/>
              <w:listItem w:displayText="T18 - LA MODELISATION ET LA FABRICATION" w:value="T18 - LA MODELISATION ET LA FABRICATION"/>
              <w:listItem w:displayText="CCRI1-T18-4.1-Modifier une forme à l’aide d’une modélisation. " w:value="CCRI1-T18-4.1-Modifier une forme à l’aide d’une modélisation. "/>
              <w:listItem w:displayText="CCRI1-T18-4.2-Choisir les moyens et produire la forme voulue. " w:value="CCRI1-T18-4.2-Choisir les moyens et produire la forme voulue. "/>
              <w:listItem w:displayText="- - - - - -                           " w:value="- - - - - -                           "/>
              <w:listItem w:displayText="T19 - LES OBJETS COMMUNICANTS" w:value="T19 - LES OBJETS COMMUNICANTS"/>
              <w:listItem w:displayText="CCRI1-T19-4.1-Interfacer un objet technique avec un réseau. " w:value="CCRI1-T19-4.1-Interfacer un objet technique avec un réseau. "/>
              <w:listItem w:displayText="- - - - - -                    " w:value="- - - - - -                    "/>
              <w:listItem w:displayText="T20 - LA VALIDATION DU COMPORTEMENT MECANIQUE D’UN MATERIAU" w:value="T20 - LA VALIDATION DU COMPORTEMENT MECANIQUE D’UN MATERIAU"/>
              <w:listItem w:displayText="CCRI2-T20-4.1-Paramétrer une simulation fournie pour valider la tenue mécanique d’un matériau. " w:value="CCRI2-T20-4.1-Paramétrer une simulation fournie pour valider la tenue mécanique d’un matériau. "/>
              <w:listItem w:displayText="CCRI2-T20-4.2-Proposer un protocole de test pour valider la tenue mécanique d’un matériau." w:value="CCRI2-T20-4.2-Proposer un protocole de test pour valider la tenue mécanique d’un matériau."/>
              <w:listItem w:displayText="- - - - - - -                                " w:value="- - - - - - -                                "/>
              <w:listItem w:displayText="T21 - LA VALIDATION DES PERFORMANCES D’UN OST" w:value="T21 - LA VALIDATION DES PERFORMANCES D’UN OST"/>
              <w:listItem w:displayText="CCRI2-T21-4.1-Proposer un protocole de test pour valider le comportement et les performances d’un objet technique. " w:value="CCRI2-T21-4.1-Proposer un protocole de test pour valider le comportement et les performances d’un objet technique. "/>
              <w:listItem w:displayText="- - - - - -                            " w:value="- - - - - -                            "/>
              <w:listItem w:displayText="T22 - CONCEVOIR, ECRIRE, TESTER ET METTRE AU POINT UN PROGRAMME" w:value="T22 - CONCEVOIR, ECRIRE, TESTER ET METTRE AU POINT UN PROGRAMME"/>
              <w:listItem w:displayText="CCRI3-T22-4.1-Modifier un algorithme permettant de répondre au besoin ou au problème posé." w:value="CCRI3-T22-4.1-Modifier un algorithme permettant de répondre au besoin ou au problème posé."/>
              <w:listItem w:displayText="CCRI3-T22-4.2-Traduire un algorithme permettant de répondre à un besoin ou à problème simple en un programme." w:value="CCRI3-T22-4.2-Traduire un algorithme permettant de répondre à un besoin ou à problème simple en un programme."/>
              <w:listItem w:displayText="CCRI3-T22-4.3-Réaliser et mettre au point un programme commandant un système réel incluant éventuellement une interaction entre un humain et une machine." w:value="CCRI3-T22-4.3-Réaliser et mettre au point un programme commandant un système réel incluant éventuellement une interaction entre un humain et une machine."/>
              <w:listItem w:displayText=" - - - - - - -" w:value=" - - - - - - -"/>
            </w:comboBox>
          </w:sdtPr>
          <w:sdtContent>
            <w:tc>
              <w:tcPr>
                <w:tcW w:w="4324" w:type="dxa"/>
                <w:gridSpan w:val="4"/>
                <w:tcBorders>
                  <w:top w:val="single" w:sz="4" w:space="0" w:color="2F5496" w:themeColor="accent1" w:themeShade="BF"/>
                  <w:left w:val="single" w:sz="4" w:space="0" w:color="2F5496" w:themeColor="accent1" w:themeShade="BF"/>
                  <w:bottom w:val="single" w:sz="4" w:space="0" w:color="2F5496" w:themeColor="accent1" w:themeShade="BF"/>
                  <w:right w:val="single" w:sz="4" w:space="0" w:color="4472C4" w:themeColor="accent1"/>
                </w:tcBorders>
                <w:shd w:val="clear" w:color="auto" w:fill="FFFFFF" w:themeFill="background1"/>
                <w:vAlign w:val="center"/>
              </w:tcPr>
              <w:p w14:paraId="793D8E0A" w14:textId="3941FB37" w:rsidR="00B34305" w:rsidRPr="00B34305" w:rsidRDefault="00211125" w:rsidP="00D126E9">
                <w:pPr>
                  <w:rPr>
                    <w:rFonts w:cstheme="minorHAnsi"/>
                    <w:sz w:val="16"/>
                    <w:szCs w:val="16"/>
                  </w:rPr>
                </w:pPr>
                <w:r w:rsidRPr="0007310C">
                  <w:rPr>
                    <w:rFonts w:cstheme="minorHAnsi"/>
                  </w:rPr>
                  <w:t xml:space="preserve">Choisir un </w:t>
                </w:r>
                <w:r>
                  <w:rPr>
                    <w:rFonts w:cstheme="minorHAnsi"/>
                  </w:rPr>
                  <w:t>repère</w:t>
                </w:r>
                <w:r w:rsidRPr="0007310C">
                  <w:rPr>
                    <w:rFonts w:cstheme="minorHAnsi"/>
                  </w:rPr>
                  <w:t xml:space="preserve"> de progressivité</w:t>
                </w:r>
              </w:p>
            </w:tc>
          </w:sdtContent>
        </w:sdt>
      </w:tr>
      <w:tr w:rsidR="00B34305" w14:paraId="1465E879" w14:textId="77777777" w:rsidTr="0095032F">
        <w:trPr>
          <w:trHeight w:val="284"/>
        </w:trPr>
        <w:tc>
          <w:tcPr>
            <w:tcW w:w="3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29FA1590" w14:textId="7FCD50C1" w:rsidR="0095032F" w:rsidRPr="002C3939" w:rsidRDefault="0095032F" w:rsidP="0095032F">
            <w:pPr>
              <w:jc w:val="center"/>
              <w:rPr>
                <w:b/>
                <w:bCs/>
                <w:sz w:val="16"/>
                <w:szCs w:val="16"/>
              </w:rPr>
            </w:pPr>
            <w:r w:rsidRPr="002C3939">
              <w:rPr>
                <w:b/>
                <w:bCs/>
                <w:sz w:val="16"/>
                <w:szCs w:val="16"/>
              </w:rPr>
              <w:t>Q</w:t>
            </w:r>
          </w:p>
        </w:tc>
        <w:tc>
          <w:tcPr>
            <w:tcW w:w="292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4178D878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54154B69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4FFAD07D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7A19F632" w14:textId="421BD9A1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79225D70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36679051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3E184C5E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5106E7E8" w14:textId="4BF7B688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sdt>
          <w:sdtPr>
            <w:rPr>
              <w:rFonts w:cstheme="minorHAnsi"/>
              <w:b/>
              <w:bCs/>
              <w:sz w:val="16"/>
              <w:szCs w:val="16"/>
            </w:rPr>
            <w:alias w:val="Compétences de fin de cycle"/>
            <w:tag w:val="Compétences de fin de cycle"/>
            <w:id w:val="-196999069"/>
            <w:comboBox>
              <w:listItem w:displayText="Choisir une compétence de fin cycle" w:value="Choisir une compétence de fin cycle"/>
              <w:listItem w:displayText=" " w:value=" "/>
              <w:listItem w:displayText="OST - LES OBJETS ET LES SYSTEMES TECHNIQUES : LEURS USAGES ET LEURS INTERACTIONS A DECOUVRIR ET A ANALYSER" w:value="OST - LES OBJETS ET LES SYSTEMES TECHNIQUES : LEURS USAGES ET LEURS INTERACTIONS A DECOUVRIR ET A ANALYSER"/>
              <w:listItem w:displayText="OST1 - Décrire les liens entre usages et évolutions technologiques des objets et des systèmes techniques" w:value="OST1 - Décrire les liens entre usages et évolutions technologiques des objets et des systèmes techniques"/>
              <w:listItem w:displayText="OST2 - Décrire les interactions entre un objet ou un système technique, son environnement et les utilisateurs" w:value="OST2 - Décrire les interactions entre un objet ou un système technique, son environnement et les utilisateurs"/>
              <w:listItem w:displayText="OST3 - Caractériser et choisir un objet ou un système technique selon différents critères" w:value="OST3 - Caractériser et choisir un objet ou un système technique selon différents critères"/>
              <w:listItem w:displayText="- - -" w:value="- - -"/>
              <w:listItem w:displayText="SFC - STRUCTURE, FONCTIONNEMENT, COMPORTEMENT / DES OBJET ET DES SYSTEMES TECHNIQUES A COMPRENDRE" w:value="SFC - STRUCTURE, FONCTIONNEMENT, COMPORTEMENT / DES OBJET ET DES SYSTEMES TECHNIQUES A COMPRENDRE"/>
              <w:listItem w:displayText="SFC1 - Décrire et caractériser l’organisation interne d’un objet ou d’un système technique et ses échanges avec son environnement (énergies, données)" w:value="SFC1 - Décrire et caractériser l’organisation interne d’un objet ou d’un système technique et ses échanges avec son environnement (énergies, données)"/>
              <w:listItem w:displayText="SFC2 - Identifier un dysfonctionnement d’un objet technique et y remédier" w:value="SFC2 - Identifier un dysfonctionnement d’un objet technique et y remédier"/>
              <w:listItem w:displayText="SFC3 - Comprendre et modifier un programme associé à une fonctionnalité d’un objet ou d’un système technique" w:value="SFC3 - Comprendre et modifier un programme associé à une fonctionnalité d’un objet ou d’un système technique"/>
              <w:listItem w:displayText="- - - -" w:value="- - - -"/>
              <w:listItem w:displayText="CCRI - CREATION, CONCEPTION, REALISATION, INNOVATIONS : DES OBJETS A CONCEVOIR ET A REALISER" w:value="CCRI - CREATION, CONCEPTION, REALISATION, INNOVATIONS : DES OBJETS A CONCEVOIR ET A REALISER"/>
              <w:listItem w:displayText="CCRI1 - Imaginer, concevoir et réaliser une ou des solutions en réponse à un besoin, à des exigences (de développement durable, par exemple) ou à la nécessité d’améliorations dans une démarche de créativité" w:value="CCRI1 - Imaginer, concevoir et réaliser une ou des solutions en réponse à un besoin, à des exigences (de développement durable, par exemple) ou à la nécessité d’améliorations dans une démarche de créativité"/>
              <w:listItem w:displayText="CCRI2 - Valider les solutions techniques par des simulations ou par des protocoles de tests" w:value="CCRI2 - Valider les solutions techniques par des simulations ou par des protocoles de tests"/>
              <w:listItem w:displayText="CCRI3 - Concevoir, écrire, tester et mettre au point un programme" w:value="CCRI3 - Concevoir, écrire, tester et mettre au point un programme"/>
            </w:comboBox>
          </w:sdtPr>
          <w:sdtContent>
            <w:tc>
              <w:tcPr>
                <w:tcW w:w="4132" w:type="dxa"/>
                <w:gridSpan w:val="2"/>
                <w:tcBorders>
                  <w:top w:val="single" w:sz="4" w:space="0" w:color="4472C4" w:themeColor="accent1"/>
                  <w:left w:val="single" w:sz="4" w:space="0" w:color="4472C4" w:themeColor="accent1"/>
                  <w:bottom w:val="single" w:sz="4" w:space="0" w:color="4472C4" w:themeColor="accent1"/>
                  <w:right w:val="single" w:sz="4" w:space="0" w:color="2F5496" w:themeColor="accent1" w:themeShade="BF"/>
                </w:tcBorders>
                <w:vAlign w:val="center"/>
              </w:tcPr>
              <w:p w14:paraId="10FB7FFB" w14:textId="00E6200B" w:rsidR="00B34305" w:rsidRDefault="00B34305" w:rsidP="00D126E9">
                <w:r w:rsidRPr="00B34305">
                  <w:rPr>
                    <w:rFonts w:cstheme="minorHAnsi"/>
                    <w:b/>
                    <w:bCs/>
                    <w:sz w:val="16"/>
                    <w:szCs w:val="16"/>
                  </w:rPr>
                  <w:t>Choisir une compétence de fin cycle</w:t>
                </w:r>
              </w:p>
            </w:tc>
          </w:sdtContent>
        </w:sdt>
        <w:sdt>
          <w:sdtPr>
            <w:rPr>
              <w:rFonts w:cstheme="minorHAnsi"/>
            </w:rPr>
            <w:alias w:val="Repères de progressivité"/>
            <w:tag w:val="élément de progressivité"/>
            <w:id w:val="-1342541566"/>
            <w:comboBox>
              <w:listItem w:displayText="Choisir un repère de progressivité" w:value="Choisir un repère de progressivité"/>
              <w:listItem w:displayText="   " w:value="   "/>
              <w:listItem w:displayText="T1 - L’EVOLUTION DES OST" w:value="T1 - L’EVOLUTION DES OST"/>
              <w:listItem w:displayText="OST-T1-4.1-Mettre en relation les OST avec leurs usages" w:value="OST-T1-4.1-Mettre en relation les OST avec leurs usages"/>
              <w:listItem w:displayText="OST-T1-4.2-Identifier les avantages  et les inconvénients associés aux évolutions technologiques et informatiques. " w:value="OST-T1-4.2-Identifier les avantages  et les inconvénients associés aux évolutions technologiques et informatiques. "/>
              <w:listItem w:displayText="OST1-T1-4.3-Justifier l’évolution d’un OST pour répondre à l’évolution des besoins. " w:value="OST1-T1-4.3-Justifier l’évolution d’un OST pour répondre à l’évolution des besoins. "/>
              <w:listItem w:displayText=" - - - - - -" w:value=" - - - - - -"/>
              <w:listItem w:displayText="T2 - USAGES ET IMPACTS SOCIETAUX DU NUMERIQUE" w:value="T2 - USAGES ET IMPACTS SOCIETAUX DU NUMERIQUE"/>
              <w:listItem w:displayText="OST1-T2-4.1-Identifier et appliquer les règles pour un usage raisonné des objets communicants et des environnements numériques (propriété intellectuelle, identité numérique,  témoins de connexion, géolocalisation). " w:value="OST1-T2-4.1-Identifier et appliquer les règles pour un usage raisonné des objets communicants et des environnements numériques (propriété intellectuelle, identité numérique,  témoins de connexion, géolocalisation). "/>
              <w:listItem w:displayText="- - - - - -        " w:value="- - - - - -        "/>
              <w:listItem w:displayText="T3 - L’OST DANS SON ENVIRONNEMENT" w:value="T3 - L’OST DANS SON ENVIRONNEMENT"/>
              <w:listItem w:displayText="OST2-T3-4.1-Décrire l’expérience de l’utilisateur (ressenti et facilité d’usage) d’un OST en partant du langage naturel (texte, croquis) pour aboutir aux schémas, graphiques, algorithmes" w:value="OST2-T3-4.1-Décrire l’expérience de l’utilisateur (ressenti et facilité d’usage) d’un OST en partant du langage naturel (texte, croquis) pour aboutir aux schémas, graphiques, algorithmes"/>
              <w:listItem w:displayText="OST2-T3-4.2-Repérer et expliquer les contraintes, exigences prises en compte (sécurité, incidences environnementales, formes et fonctions, ergonomie, qualité, fiabilité) pour répondre aux attentes des utilisateurs." w:value="OST2-T3-4.2-Repérer et expliquer les contraintes, exigences prises en compte (sécurité, incidences environnementales, formes et fonctions, ergonomie, qualité, fiabilité) pour répondre aux attentes des utilisateurs."/>
              <w:listItem w:displayText="- - - - - - -     " w:value="- - - - - - -     "/>
              <w:listItem w:displayText="T4 - LE CHOIX D’UN OST DANS UN CONTEXTE DE DEVELOPPEMENT DURABLE" w:value="T4 - LE CHOIX D’UN OST DANS UN CONTEXTE DE DEVELOPPEMENT DURABLE"/>
              <w:listItem w:displayText="OST3-T4-4.1-Identifier les caractéristiques à prendre en compte dans le choix d’un OST en vue de répondre à un besoin. " w:value="OST3-T4-4.1-Identifier les caractéristiques à prendre en compte dans le choix d’un OST en vue de répondre à un besoin. "/>
              <w:listItem w:displayText="OST3-T4-4.2-Comparer qualitativement et/ou quantitativement (incidences environnementales, bilan carbone, efficacité énergétique) plusieurs OST répondant au même besoin et arrêter un choix. " w:value="OST3-T4-4.2-Comparer qualitativement et/ou quantitativement (incidences environnementales, bilan carbone, efficacité énergétique) plusieurs OST répondant au même besoin et arrêter un choix. "/>
              <w:listItem w:displayText="- - - - - -     " w:value="- - - - - -     "/>
              <w:listItem w:displayText="T5 - LA PERFORMANCE DES OST" w:value="T5 - LA PERFORMANCE DES OST"/>
              <w:listItem w:displayText="OST3-T5-4.1-Choisir les appareils de mesure à utiliser pour mesurer une performance d’un OST à partir d’un protocole donné. " w:value="OST3-T5-4.1-Choisir les appareils de mesure à utiliser pour mesurer une performance d’un OST à partir d’un protocole donné. "/>
              <w:listItem w:displayText="- - - - - -" w:value="- - - - - -"/>
              <w:listItem w:displayText="T6 - FONCTIONS, SOLUTIONS, CONSTITUANTS DE LA CHAINE D’ENERGIE" w:value="T6 - FONCTIONS, SOLUTIONS, CONSTITUANTS DE LA CHAINE D’ENERGIE"/>
              <w:listItem w:displayText="SFC1-T6-4.1-Identifier les constituants d’une chaîne d’énergie et les associer à leurs fonctions. " w:value="SFC1-T6-4.1-Identifier les constituants d’une chaîne d’énergie et les associer à leurs fonctions. "/>
              <w:listItem w:displayText="SFC1-T6-4.2-Repérer les transformations d’énergie et les flux d’énergie au sein de l’OST. " w:value="SFC1-T6-4.2-Repérer les transformations d’énergie et les flux d’énergie au sein de l’OST. "/>
              <w:listItem w:displayText="- - - - - -  " w:value="- - - - - -  "/>
              <w:listItem w:displayText="T7 - MATERIAUX ET PROCEDES" w:value="T7 - MATERIAUX ET PROCEDES"/>
              <w:listItem w:displayText="SFC1-T7-4.1-Mettre en relation la forme d’une pièce avec le procédé de réalisation. " w:value="SFC1-T7-4.1-Mettre en relation la forme d’une pièce avec le procédé de réalisation. "/>
              <w:listItem w:displayText="- - - - - -          " w:value="- - - - - -          "/>
              <w:listItem w:displayText="T8 - FONCTIONS, SOLUTIONS, CONSTITUANTS DE LA CHAINE D’INFORMATION" w:value="T8 - FONCTIONS, SOLUTIONS, CONSTITUANTS DE LA CHAINE D’INFORMATION"/>
              <w:listItem w:displayText="SFC1-T8-4.1-Identifier les constituants de la chaîne d’information d’un objet réel et les associer à leur fonction. " w:value="SFC1-T8-4.1-Identifier les constituants de la chaîne d’information d’un objet réel et les associer à leur fonction. "/>
              <w:listItem w:displayText="- - - - - -         " w:value="- - - - - -         "/>
              <w:listItem w:displayText="T9 - STRUCTURATION ET TRAITEMENT DES DONNEES" w:value="T9 - STRUCTURATION ET TRAITEMENT DES DONNEES"/>
              <w:listItem w:displayText="SFC1-T9-4.1-Décrire et analyser la transformation des données téléversées ou issues d’un OST. " w:value="SFC1-T9-4.1-Décrire et analyser la transformation des données téléversées ou issues d’un OST. "/>
              <w:listItem w:displayText="SFC1-T9-4.2-Décrire et analyser la structuration d’une table de données qui permet une exploitation et une interprétation du comportement d’un OST. " w:value="SFC1-T9-4.2-Décrire et analyser la structuration d’une table de données qui permet une exploitation et une interprétation du comportement d’un OST. "/>
              <w:listItem w:displayText="- - - - - -               " w:value="- - - - - -               "/>
              <w:listItem w:displayText="T10 - LA CIRCULATION DE L’INFORMATION DANS UN RESEAU INFORMATIQUE" w:value="T10 - LA CIRCULATION DE L’INFORMATION DANS UN RESEAU INFORMATIQUE"/>
              <w:listItem w:displayText="SFC1-T10-4.1-Paramétrer une adresse IP fixe pour ajouter un objet connecté à un réseau local. " w:value="SFC1-T10-4.1-Paramétrer une adresse IP fixe pour ajouter un objet connecté à un réseau local. "/>
              <w:listItem w:displayText="SFC1-T10-4.2-Résoudre des problèmes pour assurer la communication entre les différents terminaux dans un réseau informatique (simulation ou réseau local déconnecté du réseau pédagogique). " w:value="SFC1-T10-4.2-Résoudre des problèmes pour assurer la communication entre les différents terminaux dans un réseau informatique (simulation ou réseau local déconnecté du réseau pédagogique). "/>
              <w:listItem w:displayText="SFC1-T10-4.3-Compléter une simulation fournie pour valider le comportement d’un réseau informatique." w:value="SFC1-T10-4.3-Compléter une simulation fournie pour valider le comportement d’un réseau informatique."/>
              <w:listItem w:displayText="- - - - - -            " w:value="- - - - - -            "/>
              <w:listItem w:displayText="T11 - LE DEPANNAGE ET LA REPARATION" w:value="T11 - LE DEPANNAGE ET LA REPARATION"/>
              <w:listItem w:displayText="SFC2-T11-4.1-Proposer un protocole permettant de vérifier l’origine d’un dysfonctionnement." w:value="SFC2-T11-4.1-Proposer un protocole permettant de vérifier l’origine d’un dysfonctionnement."/>
              <w:listItem w:displayText="SFC2-T11-4.2-Remplacer une pièce défectueuse sans protocole fourni (la pièce de remplacement étant fournie)." w:value="SFC2-T11-4.2-Remplacer une pièce défectueuse sans protocole fourni (la pièce de remplacement étant fournie)."/>
              <w:listItem w:displayText="SFC2-T11-4.3-Choisir les procédés de réalisation et les mettre en œuvre. " w:value="SFC2-T11-4.3-Choisir les procédés de réalisation et les mettre en œuvre. "/>
              <w:listItem w:displayText="- - - - - -                " w:value="- - - - - -                "/>
              <w:listItem w:displayText="T12 - LA PROGRAMMATION D’UNE NOUVELLE FONCTIONNALITE" w:value="T12 - LA PROGRAMMATION D’UNE NOUVELLE FONCTIONNALITE"/>
              <w:listItem w:displayText="SFC3-T12-4.1Analyser les données et en déduire des modifications à apporter au programme." w:value="SFC3-T12-4.1Analyser les données et en déduire des modifications à apporter au programme."/>
              <w:listItem w:displayText="SFC3-T12-4.2-Compléter un programme pour répondre à une fonctionnalité d’un OST." w:value="SFC3-T12-4.2-Compléter un programme pour répondre à une fonctionnalité d’un OST."/>
              <w:listItem w:displayText="SFC3-T12-4.3-Tester et valider, dans un environnement simulé ou réel, une modification du programme. " w:value="SFC3-T12-4.3-Tester et valider, dans un environnement simulé ou réel, une modification du programme. "/>
              <w:listItem w:displayText="- - - - - - -                " w:value="- - - - - - -                "/>
              <w:listItem w:displayText="T13 - LA GESTION DE PROJET TECHNIQUE" w:value="T13 - LA GESTION DE PROJET TECHNIQUE"/>
              <w:listItem w:displayText="CCRI1-T13-4.1-Organiser un processus de conception et de réalisation dans une durée, avec des tâches identifiées. " w:value="CCRI1-T13-4.1-Organiser un processus de conception et de réalisation dans une durée, avec des tâches identifiées. "/>
              <w:listItem w:displayText="- - - - - - -                 " w:value="- - - - - - -                 "/>
              <w:listItem w:displayText="T14 - LE PROTOTYPAGE DE SOLUTIONS" w:value="T14 - LE PROTOTYPAGE DE SOLUTIONS"/>
              <w:listItem w:displayText="CCRI1-T14-4.1-Proposer et fabriquer une solution pour ajouter une nouvelle fonction à un OST (croquis, schéma, graphique, algorithme, modélisation). " w:value="CCRI1-T14-4.1-Proposer et fabriquer une solution pour ajouter une nouvelle fonction à un OST (croquis, schéma, graphique, algorithme, modélisation). "/>
              <w:listItem w:displayText="- - - - - - -                  " w:value="- - - - - - -                  "/>
              <w:listItem w:displayText="T15 - LE CHOIX DES MATERIAUX" w:value="T15 - LE CHOIX DES MATERIAUX"/>
              <w:listItem w:displayText="CCRI1-T15-4.1-Comparer différents matériaux pour choisir le plus adapté. " w:value="CCRI1-T15-4.1-Comparer différents matériaux pour choisir le plus adapté. "/>
              <w:listItem w:displayText="- - - - - -                               " w:value="- - - - - -                               "/>
              <w:listItem w:displayText="T16 - LE CHOIX D’UNE SOURCE D’ENERGIE" w:value="T16 - LE CHOIX D’UNE SOURCE D’ENERGIE"/>
              <w:listItem w:displayText="CCRI1-T16-4.1-Comparer différentes sources d’énergie pour choisir la plus adaptée. " w:value="CCRI1-T16-4.1-Comparer différentes sources d’énergie pour choisir la plus adaptée. "/>
              <w:listItem w:displayText="- - - - - -                       " w:value="- - - - - -                       "/>
              <w:listItem w:displayText="T17 - L’ASSEMBLAGE DE CONSTITUANTS" w:value="T17 - L’ASSEMBLAGE DE CONSTITUANTS"/>
              <w:listItem w:displayText="CCRI1-T17-4.1-Identifier les constituants manquants dans un prototype et le compléter. " w:value="CCRI1-T17-4.1-Identifier les constituants manquants dans un prototype et le compléter. "/>
              <w:listItem w:displayText="- - - - - -                        " w:value="- - - - - -                        "/>
              <w:listItem w:displayText="T18 - LA MODELISATION ET LA FABRICATION" w:value="T18 - LA MODELISATION ET LA FABRICATION"/>
              <w:listItem w:displayText="CCRI1-T18-4.1-Modifier une forme à l’aide d’une modélisation. " w:value="CCRI1-T18-4.1-Modifier une forme à l’aide d’une modélisation. "/>
              <w:listItem w:displayText="CCRI1-T18-4.2-Choisir les moyens et produire la forme voulue. " w:value="CCRI1-T18-4.2-Choisir les moyens et produire la forme voulue. "/>
              <w:listItem w:displayText="- - - - - -                           " w:value="- - - - - -                           "/>
              <w:listItem w:displayText="T19 - LES OBJETS COMMUNICANTS" w:value="T19 - LES OBJETS COMMUNICANTS"/>
              <w:listItem w:displayText="CCRI1-T19-4.1-Interfacer un objet technique avec un réseau. " w:value="CCRI1-T19-4.1-Interfacer un objet technique avec un réseau. "/>
              <w:listItem w:displayText="- - - - - -                    " w:value="- - - - - -                    "/>
              <w:listItem w:displayText="T20 - LA VALIDATION DU COMPORTEMENT MECANIQUE D’UN MATERIAU" w:value="T20 - LA VALIDATION DU COMPORTEMENT MECANIQUE D’UN MATERIAU"/>
              <w:listItem w:displayText="CCRI2-T20-4.1-Paramétrer une simulation fournie pour valider la tenue mécanique d’un matériau. " w:value="CCRI2-T20-4.1-Paramétrer une simulation fournie pour valider la tenue mécanique d’un matériau. "/>
              <w:listItem w:displayText="CCRI2-T20-4.2-Proposer un protocole de test pour valider la tenue mécanique d’un matériau." w:value="CCRI2-T20-4.2-Proposer un protocole de test pour valider la tenue mécanique d’un matériau."/>
              <w:listItem w:displayText="- - - - - - -                                " w:value="- - - - - - -                                "/>
              <w:listItem w:displayText="T21 - LA VALIDATION DES PERFORMANCES D’UN OST" w:value="T21 - LA VALIDATION DES PERFORMANCES D’UN OST"/>
              <w:listItem w:displayText="CCRI2-T21-4.1-Proposer un protocole de test pour valider le comportement et les performances d’un objet technique. " w:value="CCRI2-T21-4.1-Proposer un protocole de test pour valider le comportement et les performances d’un objet technique. "/>
              <w:listItem w:displayText="- - - - - -                            " w:value="- - - - - -                            "/>
              <w:listItem w:displayText="T22 - CONCEVOIR, ECRIRE, TESTER ET METTRE AU POINT UN PROGRAMME" w:value="T22 - CONCEVOIR, ECRIRE, TESTER ET METTRE AU POINT UN PROGRAMME"/>
              <w:listItem w:displayText="CCRI3-T22-4.1-Modifier un algorithme permettant de répondre au besoin ou au problème posé." w:value="CCRI3-T22-4.1-Modifier un algorithme permettant de répondre au besoin ou au problème posé."/>
              <w:listItem w:displayText="CCRI3-T22-4.2-Traduire un algorithme permettant de répondre à un besoin ou à problème simple en un programme." w:value="CCRI3-T22-4.2-Traduire un algorithme permettant de répondre à un besoin ou à problème simple en un programme."/>
              <w:listItem w:displayText="CCRI3-T22-4.3-Réaliser et mettre au point un programme commandant un système réel incluant éventuellement une interaction entre un humain et une machine." w:value="CCRI3-T22-4.3-Réaliser et mettre au point un programme commandant un système réel incluant éventuellement une interaction entre un humain et une machine."/>
              <w:listItem w:displayText=" - - - - - - -" w:value=" - - - - - - -"/>
            </w:comboBox>
          </w:sdtPr>
          <w:sdtContent>
            <w:tc>
              <w:tcPr>
                <w:tcW w:w="4324" w:type="dxa"/>
                <w:gridSpan w:val="4"/>
                <w:tcBorders>
                  <w:top w:val="single" w:sz="4" w:space="0" w:color="2F5496" w:themeColor="accent1" w:themeShade="BF"/>
                  <w:left w:val="single" w:sz="4" w:space="0" w:color="2F5496" w:themeColor="accent1" w:themeShade="BF"/>
                  <w:bottom w:val="single" w:sz="4" w:space="0" w:color="2F5496" w:themeColor="accent1" w:themeShade="BF"/>
                  <w:right w:val="single" w:sz="4" w:space="0" w:color="4472C4" w:themeColor="accent1"/>
                </w:tcBorders>
                <w:shd w:val="clear" w:color="auto" w:fill="FFFFFF" w:themeFill="background1"/>
                <w:vAlign w:val="center"/>
              </w:tcPr>
              <w:p w14:paraId="3B21A28E" w14:textId="541AC2C9" w:rsidR="00B34305" w:rsidRDefault="00211125" w:rsidP="00D126E9">
                <w:r w:rsidRPr="0007310C">
                  <w:rPr>
                    <w:rFonts w:cstheme="minorHAnsi"/>
                  </w:rPr>
                  <w:t xml:space="preserve">Choisir un </w:t>
                </w:r>
                <w:r>
                  <w:rPr>
                    <w:rFonts w:cstheme="minorHAnsi"/>
                  </w:rPr>
                  <w:t>repère</w:t>
                </w:r>
                <w:r w:rsidRPr="0007310C">
                  <w:rPr>
                    <w:rFonts w:cstheme="minorHAnsi"/>
                  </w:rPr>
                  <w:t xml:space="preserve"> de progressivité</w:t>
                </w:r>
              </w:p>
            </w:tc>
          </w:sdtContent>
        </w:sdt>
      </w:tr>
      <w:tr w:rsidR="00B34305" w14:paraId="58735E95" w14:textId="77777777" w:rsidTr="0095032F">
        <w:trPr>
          <w:trHeight w:val="284"/>
        </w:trPr>
        <w:tc>
          <w:tcPr>
            <w:tcW w:w="3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249416FE" w14:textId="029FEAA3" w:rsidR="00B34305" w:rsidRPr="002C3939" w:rsidRDefault="0095032F" w:rsidP="0095032F">
            <w:pPr>
              <w:jc w:val="center"/>
              <w:rPr>
                <w:b/>
                <w:bCs/>
                <w:sz w:val="16"/>
                <w:szCs w:val="16"/>
              </w:rPr>
            </w:pPr>
            <w:r w:rsidRPr="002C3939">
              <w:rPr>
                <w:b/>
                <w:bCs/>
                <w:sz w:val="16"/>
                <w:szCs w:val="16"/>
              </w:rPr>
              <w:t>Q</w:t>
            </w:r>
          </w:p>
        </w:tc>
        <w:tc>
          <w:tcPr>
            <w:tcW w:w="292" w:type="dxa"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7AE0D7E4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1EC74429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5D8E95F6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6042C81E" w14:textId="164547D1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1EA80060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2E2328DC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15E34C6D" w14:textId="77777777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7" w:type="dxa"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7D04096D" w14:textId="3F9A547C" w:rsidR="00B34305" w:rsidRPr="0059787F" w:rsidRDefault="00B34305" w:rsidP="0059787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sdt>
          <w:sdtPr>
            <w:rPr>
              <w:rFonts w:cstheme="minorHAnsi"/>
              <w:b/>
              <w:bCs/>
              <w:sz w:val="16"/>
              <w:szCs w:val="16"/>
            </w:rPr>
            <w:alias w:val="Compétences de fin de cycle"/>
            <w:tag w:val="Compétences de fin de cycle"/>
            <w:id w:val="785323163"/>
            <w:comboBox>
              <w:listItem w:displayText="Choisir une compétence de fin cycle" w:value="Choisir une compétence de fin cycle"/>
              <w:listItem w:displayText=" " w:value=" "/>
              <w:listItem w:displayText="OST - LES OBJETS ET LES SYSTEMES TECHNIQUES : LEURS USAGES ET LEURS INTERACTIONS A DECOUVRIR ET A ANALYSER" w:value="OST - LES OBJETS ET LES SYSTEMES TECHNIQUES : LEURS USAGES ET LEURS INTERACTIONS A DECOUVRIR ET A ANALYSER"/>
              <w:listItem w:displayText="OST1 - Décrire les liens entre usages et évolutions technologiques des objets et des systèmes techniques" w:value="OST1 - Décrire les liens entre usages et évolutions technologiques des objets et des systèmes techniques"/>
              <w:listItem w:displayText="OST2 - Décrire les interactions entre un objet ou un système technique, son environnement et les utilisateurs" w:value="OST2 - Décrire les interactions entre un objet ou un système technique, son environnement et les utilisateurs"/>
              <w:listItem w:displayText="OST3 - Caractériser et choisir un objet ou un système technique selon différents critères" w:value="OST3 - Caractériser et choisir un objet ou un système technique selon différents critères"/>
              <w:listItem w:displayText="- - -" w:value="- - -"/>
              <w:listItem w:displayText="SFC - STRUCTURE, FONCTIONNEMENT, COMPORTEMENT / DES OBJET ET DES SYSTEMES TECHNIQUES A COMPRENDRE" w:value="SFC - STRUCTURE, FONCTIONNEMENT, COMPORTEMENT / DES OBJET ET DES SYSTEMES TECHNIQUES A COMPRENDRE"/>
              <w:listItem w:displayText="SFC1 - Décrire et caractériser l’organisation interne d’un objet ou d’un système technique et ses échanges avec son environnement (énergies, données)" w:value="SFC1 - Décrire et caractériser l’organisation interne d’un objet ou d’un système technique et ses échanges avec son environnement (énergies, données)"/>
              <w:listItem w:displayText="SFC2 - Identifier un dysfonctionnement d’un objet technique et y remédier" w:value="SFC2 - Identifier un dysfonctionnement d’un objet technique et y remédier"/>
              <w:listItem w:displayText="SFC3 - Comprendre et modifier un programme associé à une fonctionnalité d’un objet ou d’un système technique" w:value="SFC3 - Comprendre et modifier un programme associé à une fonctionnalité d’un objet ou d’un système technique"/>
              <w:listItem w:displayText="- - - -" w:value="- - - -"/>
              <w:listItem w:displayText="CCRI - CREATION, CONCEPTION, REALISATION, INNOVATIONS : DES OBJETS A CONCEVOIR ET A REALISER" w:value="CCRI - CREATION, CONCEPTION, REALISATION, INNOVATIONS : DES OBJETS A CONCEVOIR ET A REALISER"/>
              <w:listItem w:displayText="CCRI1 - Imaginer, concevoir et réaliser une ou des solutions en réponse à un besoin, à des exigences (de développement durable, par exemple) ou à la nécessité d’améliorations dans une démarche de créativité" w:value="CCRI1 - Imaginer, concevoir et réaliser une ou des solutions en réponse à un besoin, à des exigences (de développement durable, par exemple) ou à la nécessité d’améliorations dans une démarche de créativité"/>
              <w:listItem w:displayText="CCRI2 - Valider les solutions techniques par des simulations ou par des protocoles de tests" w:value="CCRI2 - Valider les solutions techniques par des simulations ou par des protocoles de tests"/>
              <w:listItem w:displayText="CCRI3 - Concevoir, écrire, tester et mettre au point un programme" w:value="CCRI3 - Concevoir, écrire, tester et mettre au point un programme"/>
            </w:comboBox>
          </w:sdtPr>
          <w:sdtContent>
            <w:tc>
              <w:tcPr>
                <w:tcW w:w="4132" w:type="dxa"/>
                <w:gridSpan w:val="2"/>
                <w:tcBorders>
                  <w:top w:val="single" w:sz="4" w:space="0" w:color="4472C4" w:themeColor="accent1"/>
                  <w:left w:val="single" w:sz="4" w:space="0" w:color="4472C4" w:themeColor="accent1"/>
                  <w:bottom w:val="single" w:sz="4" w:space="0" w:color="4472C4" w:themeColor="accent1"/>
                  <w:right w:val="single" w:sz="4" w:space="0" w:color="2F5496" w:themeColor="accent1" w:themeShade="BF"/>
                </w:tcBorders>
                <w:vAlign w:val="center"/>
              </w:tcPr>
              <w:p w14:paraId="1EEA9555" w14:textId="5C7288BC" w:rsidR="00B34305" w:rsidRDefault="00B34305" w:rsidP="00D126E9">
                <w:r w:rsidRPr="00B34305">
                  <w:rPr>
                    <w:rFonts w:cstheme="minorHAnsi"/>
                    <w:b/>
                    <w:bCs/>
                    <w:sz w:val="16"/>
                    <w:szCs w:val="16"/>
                  </w:rPr>
                  <w:t>Choisir une compétence de fin cycle</w:t>
                </w:r>
              </w:p>
            </w:tc>
          </w:sdtContent>
        </w:sdt>
        <w:sdt>
          <w:sdtPr>
            <w:rPr>
              <w:rFonts w:cstheme="minorHAnsi"/>
            </w:rPr>
            <w:alias w:val="Repères de progressivité"/>
            <w:tag w:val="élément de progressivité"/>
            <w:id w:val="1130284373"/>
            <w:comboBox>
              <w:listItem w:displayText="Choisir un repère de progressivité" w:value="Choisir un repère de progressivité"/>
              <w:listItem w:displayText="   " w:value="   "/>
              <w:listItem w:displayText="T1 - L’EVOLUTION DES OST" w:value="T1 - L’EVOLUTION DES OST"/>
              <w:listItem w:displayText="OST-T1-4.1-Mettre en relation les OST avec leurs usages" w:value="OST-T1-4.1-Mettre en relation les OST avec leurs usages"/>
              <w:listItem w:displayText="OST-T1-4.2-Identifier les avantages  et les inconvénients associés aux évolutions technologiques et informatiques. " w:value="OST-T1-4.2-Identifier les avantages  et les inconvénients associés aux évolutions technologiques et informatiques. "/>
              <w:listItem w:displayText="OST1-T1-4.3-Justifier l’évolution d’un OST pour répondre à l’évolution des besoins. " w:value="OST1-T1-4.3-Justifier l’évolution d’un OST pour répondre à l’évolution des besoins. "/>
              <w:listItem w:displayText=" - - - - - -" w:value=" - - - - - -"/>
              <w:listItem w:displayText="T2 - USAGES ET IMPACTS SOCIETAUX DU NUMERIQUE" w:value="T2 - USAGES ET IMPACTS SOCIETAUX DU NUMERIQUE"/>
              <w:listItem w:displayText="OST1-T2-4.1-Identifier et appliquer les règles pour un usage raisonné des objets communicants et des environnements numériques (propriété intellectuelle, identité numérique,  témoins de connexion, géolocalisation). " w:value="OST1-T2-4.1-Identifier et appliquer les règles pour un usage raisonné des objets communicants et des environnements numériques (propriété intellectuelle, identité numérique,  témoins de connexion, géolocalisation). "/>
              <w:listItem w:displayText="- - - - - -        " w:value="- - - - - -        "/>
              <w:listItem w:displayText="T3 - L’OST DANS SON ENVIRONNEMENT" w:value="T3 - L’OST DANS SON ENVIRONNEMENT"/>
              <w:listItem w:displayText="OST2-T3-4.1-Décrire l’expérience de l’utilisateur (ressenti et facilité d’usage) d’un OST en partant du langage naturel (texte, croquis) pour aboutir aux schémas, graphiques, algorithmes" w:value="OST2-T3-4.1-Décrire l’expérience de l’utilisateur (ressenti et facilité d’usage) d’un OST en partant du langage naturel (texte, croquis) pour aboutir aux schémas, graphiques, algorithmes"/>
              <w:listItem w:displayText="OST2-T3-4.2-Repérer et expliquer les contraintes, exigences prises en compte (sécurité, incidences environnementales, formes et fonctions, ergonomie, qualité, fiabilité) pour répondre aux attentes des utilisateurs." w:value="OST2-T3-4.2-Repérer et expliquer les contraintes, exigences prises en compte (sécurité, incidences environnementales, formes et fonctions, ergonomie, qualité, fiabilité) pour répondre aux attentes des utilisateurs."/>
              <w:listItem w:displayText="- - - - - - -     " w:value="- - - - - - -     "/>
              <w:listItem w:displayText="T4 - LE CHOIX D’UN OST DANS UN CONTEXTE DE DEVELOPPEMENT DURABLE" w:value="T4 - LE CHOIX D’UN OST DANS UN CONTEXTE DE DEVELOPPEMENT DURABLE"/>
              <w:listItem w:displayText="OST3-T4-4.1-Identifier les caractéristiques à prendre en compte dans le choix d’un OST en vue de répondre à un besoin. " w:value="OST3-T4-4.1-Identifier les caractéristiques à prendre en compte dans le choix d’un OST en vue de répondre à un besoin. "/>
              <w:listItem w:displayText="OST3-T4-4.2-Comparer qualitativement et/ou quantitativement (incidences environnementales, bilan carbone, efficacité énergétique) plusieurs OST répondant au même besoin et arrêter un choix. " w:value="OST3-T4-4.2-Comparer qualitativement et/ou quantitativement (incidences environnementales, bilan carbone, efficacité énergétique) plusieurs OST répondant au même besoin et arrêter un choix. "/>
              <w:listItem w:displayText="- - - - - -     " w:value="- - - - - -     "/>
              <w:listItem w:displayText="T5 - LA PERFORMANCE DES OST" w:value="T5 - LA PERFORMANCE DES OST"/>
              <w:listItem w:displayText="OST3-T5-4.1-Choisir les appareils de mesure à utiliser pour mesurer une performance d’un OST à partir d’un protocole donné. " w:value="OST3-T5-4.1-Choisir les appareils de mesure à utiliser pour mesurer une performance d’un OST à partir d’un protocole donné. "/>
              <w:listItem w:displayText="- - - - - -" w:value="- - - - - -"/>
              <w:listItem w:displayText="T6 - FONCTIONS, SOLUTIONS, CONSTITUANTS DE LA CHAINE D’ENERGIE" w:value="T6 - FONCTIONS, SOLUTIONS, CONSTITUANTS DE LA CHAINE D’ENERGIE"/>
              <w:listItem w:displayText="SFC1-T6-4.1-Identifier les constituants d’une chaîne d’énergie et les associer à leurs fonctions. " w:value="SFC1-T6-4.1-Identifier les constituants d’une chaîne d’énergie et les associer à leurs fonctions. "/>
              <w:listItem w:displayText="SFC1-T6-4.2-Repérer les transformations d’énergie et les flux d’énergie au sein de l’OST. " w:value="SFC1-T6-4.2-Repérer les transformations d’énergie et les flux d’énergie au sein de l’OST. "/>
              <w:listItem w:displayText="- - - - - -  " w:value="- - - - - -  "/>
              <w:listItem w:displayText="T7 - MATERIAUX ET PROCEDES" w:value="T7 - MATERIAUX ET PROCEDES"/>
              <w:listItem w:displayText="SFC1-T7-4.1-Mettre en relation la forme d’une pièce avec le procédé de réalisation. " w:value="SFC1-T7-4.1-Mettre en relation la forme d’une pièce avec le procédé de réalisation. "/>
              <w:listItem w:displayText="- - - - - -          " w:value="- - - - - -          "/>
              <w:listItem w:displayText="T8 - FONCTIONS, SOLUTIONS, CONSTITUANTS DE LA CHAINE D’INFORMATION" w:value="T8 - FONCTIONS, SOLUTIONS, CONSTITUANTS DE LA CHAINE D’INFORMATION"/>
              <w:listItem w:displayText="SFC1-T8-4.1-Identifier les constituants de la chaîne d’information d’un objet réel et les associer à leur fonction. " w:value="SFC1-T8-4.1-Identifier les constituants de la chaîne d’information d’un objet réel et les associer à leur fonction. "/>
              <w:listItem w:displayText="- - - - - -         " w:value="- - - - - -         "/>
              <w:listItem w:displayText="T9 - STRUCTURATION ET TRAITEMENT DES DONNEES" w:value="T9 - STRUCTURATION ET TRAITEMENT DES DONNEES"/>
              <w:listItem w:displayText="SFC1-T9-4.1-Décrire et analyser la transformation des données téléversées ou issues d’un OST. " w:value="SFC1-T9-4.1-Décrire et analyser la transformation des données téléversées ou issues d’un OST. "/>
              <w:listItem w:displayText="SFC1-T9-4.2-Décrire et analyser la structuration d’une table de données qui permet une exploitation et une interprétation du comportement d’un OST. " w:value="SFC1-T9-4.2-Décrire et analyser la structuration d’une table de données qui permet une exploitation et une interprétation du comportement d’un OST. "/>
              <w:listItem w:displayText="- - - - - -               " w:value="- - - - - -               "/>
              <w:listItem w:displayText="T10 - LA CIRCULATION DE L’INFORMATION DANS UN RESEAU INFORMATIQUE" w:value="T10 - LA CIRCULATION DE L’INFORMATION DANS UN RESEAU INFORMATIQUE"/>
              <w:listItem w:displayText="SFC1-T10-4.1-Paramétrer une adresse IP fixe pour ajouter un objet connecté à un réseau local. " w:value="SFC1-T10-4.1-Paramétrer une adresse IP fixe pour ajouter un objet connecté à un réseau local. "/>
              <w:listItem w:displayText="SFC1-T10-4.2-Résoudre des problèmes pour assurer la communication entre les différents terminaux dans un réseau informatique (simulation ou réseau local déconnecté du réseau pédagogique). " w:value="SFC1-T10-4.2-Résoudre des problèmes pour assurer la communication entre les différents terminaux dans un réseau informatique (simulation ou réseau local déconnecté du réseau pédagogique). "/>
              <w:listItem w:displayText="SFC1-T10-4.3-Compléter une simulation fournie pour valider le comportement d’un réseau informatique." w:value="SFC1-T10-4.3-Compléter une simulation fournie pour valider le comportement d’un réseau informatique."/>
              <w:listItem w:displayText="- - - - - -            " w:value="- - - - - -            "/>
              <w:listItem w:displayText="T11 - LE DEPANNAGE ET LA REPARATION" w:value="T11 - LE DEPANNAGE ET LA REPARATION"/>
              <w:listItem w:displayText="SFC2-T11-4.1-Proposer un protocole permettant de vérifier l’origine d’un dysfonctionnement." w:value="SFC2-T11-4.1-Proposer un protocole permettant de vérifier l’origine d’un dysfonctionnement."/>
              <w:listItem w:displayText="SFC2-T11-4.2-Remplacer une pièce défectueuse sans protocole fourni (la pièce de remplacement étant fournie)." w:value="SFC2-T11-4.2-Remplacer une pièce défectueuse sans protocole fourni (la pièce de remplacement étant fournie)."/>
              <w:listItem w:displayText="SFC2-T11-4.3-Choisir les procédés de réalisation et les mettre en œuvre. " w:value="SFC2-T11-4.3-Choisir les procédés de réalisation et les mettre en œuvre. "/>
              <w:listItem w:displayText="- - - - - -                " w:value="- - - - - -                "/>
              <w:listItem w:displayText="T12 - LA PROGRAMMATION D’UNE NOUVELLE FONCTIONNALITE" w:value="T12 - LA PROGRAMMATION D’UNE NOUVELLE FONCTIONNALITE"/>
              <w:listItem w:displayText="SFC3-T12-4.1Analyser les données et en déduire des modifications à apporter au programme." w:value="SFC3-T12-4.1Analyser les données et en déduire des modifications à apporter au programme."/>
              <w:listItem w:displayText="SFC3-T12-4.2-Compléter un programme pour répondre à une fonctionnalité d’un OST." w:value="SFC3-T12-4.2-Compléter un programme pour répondre à une fonctionnalité d’un OST."/>
              <w:listItem w:displayText="SFC3-T12-4.3-Tester et valider, dans un environnement simulé ou réel, une modification du programme. " w:value="SFC3-T12-4.3-Tester et valider, dans un environnement simulé ou réel, une modification du programme. "/>
              <w:listItem w:displayText="- - - - - - -                " w:value="- - - - - - -                "/>
              <w:listItem w:displayText="T13 - LA GESTION DE PROJET TECHNIQUE" w:value="T13 - LA GESTION DE PROJET TECHNIQUE"/>
              <w:listItem w:displayText="CCRI1-T13-4.1-Organiser un processus de conception et de réalisation dans une durée, avec des tâches identifiées. " w:value="CCRI1-T13-4.1-Organiser un processus de conception et de réalisation dans une durée, avec des tâches identifiées. "/>
              <w:listItem w:displayText="- - - - - - -                 " w:value="- - - - - - -                 "/>
              <w:listItem w:displayText="T14 - LE PROTOTYPAGE DE SOLUTIONS" w:value="T14 - LE PROTOTYPAGE DE SOLUTIONS"/>
              <w:listItem w:displayText="CCRI1-T14-4.1-Proposer et fabriquer une solution pour ajouter une nouvelle fonction à un OST (croquis, schéma, graphique, algorithme, modélisation). " w:value="CCRI1-T14-4.1-Proposer et fabriquer une solution pour ajouter une nouvelle fonction à un OST (croquis, schéma, graphique, algorithme, modélisation). "/>
              <w:listItem w:displayText="- - - - - - -                  " w:value="- - - - - - -                  "/>
              <w:listItem w:displayText="T15 - LE CHOIX DES MATERIAUX" w:value="T15 - LE CHOIX DES MATERIAUX"/>
              <w:listItem w:displayText="CCRI1-T15-4.1-Comparer différents matériaux pour choisir le plus adapté. " w:value="CCRI1-T15-4.1-Comparer différents matériaux pour choisir le plus adapté. "/>
              <w:listItem w:displayText="- - - - - -                               " w:value="- - - - - -                               "/>
              <w:listItem w:displayText="T16 - LE CHOIX D’UNE SOURCE D’ENERGIE" w:value="T16 - LE CHOIX D’UNE SOURCE D’ENERGIE"/>
              <w:listItem w:displayText="CCRI1-T16-4.1-Comparer différentes sources d’énergie pour choisir la plus adaptée. " w:value="CCRI1-T16-4.1-Comparer différentes sources d’énergie pour choisir la plus adaptée. "/>
              <w:listItem w:displayText="- - - - - -                       " w:value="- - - - - -                       "/>
              <w:listItem w:displayText="T17 - L’ASSEMBLAGE DE CONSTITUANTS" w:value="T17 - L’ASSEMBLAGE DE CONSTITUANTS"/>
              <w:listItem w:displayText="CCRI1-T17-4.1-Identifier les constituants manquants dans un prototype et le compléter. " w:value="CCRI1-T17-4.1-Identifier les constituants manquants dans un prototype et le compléter. "/>
              <w:listItem w:displayText="- - - - - -                        " w:value="- - - - - -                        "/>
              <w:listItem w:displayText="T18 - LA MODELISATION ET LA FABRICATION" w:value="T18 - LA MODELISATION ET LA FABRICATION"/>
              <w:listItem w:displayText="CCRI1-T18-4.1-Modifier une forme à l’aide d’une modélisation. " w:value="CCRI1-T18-4.1-Modifier une forme à l’aide d’une modélisation. "/>
              <w:listItem w:displayText="CCRI1-T18-4.2-Choisir les moyens et produire la forme voulue. " w:value="CCRI1-T18-4.2-Choisir les moyens et produire la forme voulue. "/>
              <w:listItem w:displayText="- - - - - -                           " w:value="- - - - - -                           "/>
              <w:listItem w:displayText="T19 - LES OBJETS COMMUNICANTS" w:value="T19 - LES OBJETS COMMUNICANTS"/>
              <w:listItem w:displayText="CCRI1-T19-4.1-Interfacer un objet technique avec un réseau. " w:value="CCRI1-T19-4.1-Interfacer un objet technique avec un réseau. "/>
              <w:listItem w:displayText="- - - - - -                    " w:value="- - - - - -                    "/>
              <w:listItem w:displayText="T20 - LA VALIDATION DU COMPORTEMENT MECANIQUE D’UN MATERIAU" w:value="T20 - LA VALIDATION DU COMPORTEMENT MECANIQUE D’UN MATERIAU"/>
              <w:listItem w:displayText="CCRI2-T20-4.1-Paramétrer une simulation fournie pour valider la tenue mécanique d’un matériau. " w:value="CCRI2-T20-4.1-Paramétrer une simulation fournie pour valider la tenue mécanique d’un matériau. "/>
              <w:listItem w:displayText="CCRI2-T20-4.2-Proposer un protocole de test pour valider la tenue mécanique d’un matériau." w:value="CCRI2-T20-4.2-Proposer un protocole de test pour valider la tenue mécanique d’un matériau."/>
              <w:listItem w:displayText="- - - - - - -                                " w:value="- - - - - - -                                "/>
              <w:listItem w:displayText="T21 - LA VALIDATION DES PERFORMANCES D’UN OST" w:value="T21 - LA VALIDATION DES PERFORMANCES D’UN OST"/>
              <w:listItem w:displayText="CCRI2-T21-4.1-Proposer un protocole de test pour valider le comportement et les performances d’un objet technique. " w:value="CCRI2-T21-4.1-Proposer un protocole de test pour valider le comportement et les performances d’un objet technique. "/>
              <w:listItem w:displayText="- - - - - -                            " w:value="- - - - - -                            "/>
              <w:listItem w:displayText="T22 - CONCEVOIR, ECRIRE, TESTER ET METTRE AU POINT UN PROGRAMME" w:value="T22 - CONCEVOIR, ECRIRE, TESTER ET METTRE AU POINT UN PROGRAMME"/>
              <w:listItem w:displayText="CCRI3-T22-4.1-Modifier un algorithme permettant de répondre au besoin ou au problème posé." w:value="CCRI3-T22-4.1-Modifier un algorithme permettant de répondre au besoin ou au problème posé."/>
              <w:listItem w:displayText="CCRI3-T22-4.2-Traduire un algorithme permettant de répondre à un besoin ou à problème simple en un programme." w:value="CCRI3-T22-4.2-Traduire un algorithme permettant de répondre à un besoin ou à problème simple en un programme."/>
              <w:listItem w:displayText="CCRI3-T22-4.3-Réaliser et mettre au point un programme commandant un système réel incluant éventuellement une interaction entre un humain et une machine." w:value="CCRI3-T22-4.3-Réaliser et mettre au point un programme commandant un système réel incluant éventuellement une interaction entre un humain et une machine."/>
              <w:listItem w:displayText=" - - - - - - -" w:value=" - - - - - - -"/>
            </w:comboBox>
          </w:sdtPr>
          <w:sdtContent>
            <w:tc>
              <w:tcPr>
                <w:tcW w:w="4324" w:type="dxa"/>
                <w:gridSpan w:val="4"/>
                <w:tcBorders>
                  <w:top w:val="single" w:sz="4" w:space="0" w:color="2F5496" w:themeColor="accent1" w:themeShade="BF"/>
                  <w:left w:val="single" w:sz="4" w:space="0" w:color="2F5496" w:themeColor="accent1" w:themeShade="BF"/>
                  <w:bottom w:val="single" w:sz="4" w:space="0" w:color="2F5496" w:themeColor="accent1" w:themeShade="BF"/>
                  <w:right w:val="single" w:sz="4" w:space="0" w:color="4472C4" w:themeColor="accent1"/>
                </w:tcBorders>
                <w:shd w:val="clear" w:color="auto" w:fill="FFFFFF" w:themeFill="background1"/>
                <w:vAlign w:val="center"/>
              </w:tcPr>
              <w:p w14:paraId="5E35FE8D" w14:textId="5865F33F" w:rsidR="00B34305" w:rsidRDefault="00211125" w:rsidP="00D126E9">
                <w:r w:rsidRPr="0007310C">
                  <w:rPr>
                    <w:rFonts w:cstheme="minorHAnsi"/>
                  </w:rPr>
                  <w:t xml:space="preserve">Choisir un </w:t>
                </w:r>
                <w:r>
                  <w:rPr>
                    <w:rFonts w:cstheme="minorHAnsi"/>
                  </w:rPr>
                  <w:t>repère</w:t>
                </w:r>
                <w:r w:rsidRPr="0007310C">
                  <w:rPr>
                    <w:rFonts w:cstheme="minorHAnsi"/>
                  </w:rPr>
                  <w:t xml:space="preserve"> de progressivité</w:t>
                </w:r>
              </w:p>
            </w:tc>
          </w:sdtContent>
        </w:sdt>
      </w:tr>
      <w:tr w:rsidR="00B91000" w14:paraId="577C042E" w14:textId="77777777" w:rsidTr="0095032F">
        <w:tc>
          <w:tcPr>
            <w:tcW w:w="8726" w:type="dxa"/>
            <w:gridSpan w:val="1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68378A91" w14:textId="77777777" w:rsidR="00B91000" w:rsidRPr="009F5571" w:rsidRDefault="00B91000" w:rsidP="00D126E9">
            <w:pPr>
              <w:rPr>
                <w:b/>
                <w:sz w:val="20"/>
                <w:szCs w:val="20"/>
                <w:u w:val="single"/>
              </w:rPr>
            </w:pPr>
            <w:r w:rsidRPr="009F5571">
              <w:rPr>
                <w:b/>
                <w:sz w:val="20"/>
                <w:szCs w:val="20"/>
                <w:u w:val="single"/>
              </w:rPr>
              <w:t>Commentaires :</w:t>
            </w:r>
          </w:p>
          <w:p w14:paraId="35CBD29D" w14:textId="77777777" w:rsidR="00B91000" w:rsidRDefault="00B91000" w:rsidP="00D126E9">
            <w:pPr>
              <w:rPr>
                <w:sz w:val="20"/>
                <w:szCs w:val="20"/>
              </w:rPr>
            </w:pPr>
          </w:p>
          <w:p w14:paraId="42276B83" w14:textId="77777777" w:rsidR="00B91000" w:rsidRDefault="00B91000" w:rsidP="0095032F">
            <w:pPr>
              <w:rPr>
                <w:sz w:val="20"/>
                <w:szCs w:val="20"/>
              </w:rPr>
            </w:pPr>
          </w:p>
        </w:tc>
        <w:tc>
          <w:tcPr>
            <w:tcW w:w="2539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7D546836" w14:textId="5252C8DC" w:rsidR="00B91000" w:rsidRPr="00F2340D" w:rsidRDefault="00B91000" w:rsidP="001568E7">
            <w:pPr>
              <w:rPr>
                <w:b/>
                <w:sz w:val="20"/>
                <w:szCs w:val="20"/>
                <w:u w:val="single"/>
              </w:rPr>
            </w:pPr>
            <w:r w:rsidRPr="00F2340D">
              <w:rPr>
                <w:b/>
                <w:sz w:val="20"/>
                <w:szCs w:val="20"/>
                <w:u w:val="single"/>
              </w:rPr>
              <w:t>Signature</w:t>
            </w:r>
            <w:r>
              <w:rPr>
                <w:b/>
                <w:sz w:val="20"/>
                <w:szCs w:val="20"/>
                <w:u w:val="single"/>
              </w:rPr>
              <w:t>s</w:t>
            </w:r>
            <w:r w:rsidR="0095032F">
              <w:rPr>
                <w:b/>
                <w:sz w:val="20"/>
                <w:szCs w:val="20"/>
                <w:u w:val="single"/>
              </w:rPr>
              <w:t> :</w:t>
            </w:r>
          </w:p>
          <w:p w14:paraId="2A2EE7D7" w14:textId="77777777" w:rsidR="00B91000" w:rsidRDefault="00B91000" w:rsidP="00D126E9">
            <w:pPr>
              <w:rPr>
                <w:sz w:val="20"/>
                <w:szCs w:val="20"/>
              </w:rPr>
            </w:pPr>
          </w:p>
          <w:p w14:paraId="6480DF45" w14:textId="77777777" w:rsidR="00B91000" w:rsidRDefault="00B91000" w:rsidP="00D126E9">
            <w:pPr>
              <w:rPr>
                <w:sz w:val="20"/>
                <w:szCs w:val="20"/>
              </w:rPr>
            </w:pPr>
          </w:p>
          <w:p w14:paraId="3F0254CD" w14:textId="77777777" w:rsidR="00B91000" w:rsidRPr="00E14487" w:rsidRDefault="00B91000" w:rsidP="00D126E9">
            <w:pPr>
              <w:rPr>
                <w:sz w:val="20"/>
                <w:szCs w:val="20"/>
              </w:rPr>
            </w:pPr>
          </w:p>
        </w:tc>
      </w:tr>
      <w:bookmarkEnd w:id="0"/>
    </w:tbl>
    <w:p w14:paraId="4BB92C08" w14:textId="77777777" w:rsidR="00FD4C89" w:rsidRDefault="00FD4C89" w:rsidP="00E07119"/>
    <w:sectPr w:rsidR="00FD4C89" w:rsidSect="0024188C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31F"/>
    <w:rsid w:val="00020376"/>
    <w:rsid w:val="0004236B"/>
    <w:rsid w:val="0008344B"/>
    <w:rsid w:val="000928E3"/>
    <w:rsid w:val="000C5C70"/>
    <w:rsid w:val="000D7C1B"/>
    <w:rsid w:val="00137A76"/>
    <w:rsid w:val="001568E7"/>
    <w:rsid w:val="00211125"/>
    <w:rsid w:val="0024188C"/>
    <w:rsid w:val="00273034"/>
    <w:rsid w:val="0028291F"/>
    <w:rsid w:val="002A6831"/>
    <w:rsid w:val="002C27DF"/>
    <w:rsid w:val="002C3939"/>
    <w:rsid w:val="002E698B"/>
    <w:rsid w:val="003C2630"/>
    <w:rsid w:val="003F7541"/>
    <w:rsid w:val="004327F7"/>
    <w:rsid w:val="004963BE"/>
    <w:rsid w:val="00502621"/>
    <w:rsid w:val="0051238D"/>
    <w:rsid w:val="00522C24"/>
    <w:rsid w:val="0059787F"/>
    <w:rsid w:val="00641921"/>
    <w:rsid w:val="0068005B"/>
    <w:rsid w:val="006D5685"/>
    <w:rsid w:val="006E46DA"/>
    <w:rsid w:val="00757BF0"/>
    <w:rsid w:val="00772B17"/>
    <w:rsid w:val="007B661B"/>
    <w:rsid w:val="007E505B"/>
    <w:rsid w:val="008152CD"/>
    <w:rsid w:val="00852388"/>
    <w:rsid w:val="008869DC"/>
    <w:rsid w:val="008D08DE"/>
    <w:rsid w:val="008F4D6F"/>
    <w:rsid w:val="0090192C"/>
    <w:rsid w:val="0095032F"/>
    <w:rsid w:val="009946FC"/>
    <w:rsid w:val="00997C6B"/>
    <w:rsid w:val="009B7232"/>
    <w:rsid w:val="00A16E09"/>
    <w:rsid w:val="00AC3D06"/>
    <w:rsid w:val="00B24BEF"/>
    <w:rsid w:val="00B34305"/>
    <w:rsid w:val="00B91000"/>
    <w:rsid w:val="00C4031F"/>
    <w:rsid w:val="00C72891"/>
    <w:rsid w:val="00CF45D3"/>
    <w:rsid w:val="00D126E9"/>
    <w:rsid w:val="00D954F2"/>
    <w:rsid w:val="00DE7E4A"/>
    <w:rsid w:val="00E07119"/>
    <w:rsid w:val="00E21A6A"/>
    <w:rsid w:val="00E3336D"/>
    <w:rsid w:val="00E83F2B"/>
    <w:rsid w:val="00F57419"/>
    <w:rsid w:val="00F61F43"/>
    <w:rsid w:val="00F82E3E"/>
    <w:rsid w:val="00FD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45A19"/>
  <w15:chartTrackingRefBased/>
  <w15:docId w15:val="{F0D71BD8-52FB-44C6-9C3E-7B9DCEE7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31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40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basedOn w:val="Policepardfaut"/>
    <w:uiPriority w:val="1"/>
    <w:rsid w:val="00C4031F"/>
    <w:rPr>
      <w:rFonts w:asciiTheme="minorHAnsi" w:hAnsiTheme="minorHAnsi"/>
      <w:sz w:val="16"/>
    </w:rPr>
  </w:style>
  <w:style w:type="character" w:styleId="Lienhypertexte">
    <w:name w:val="Hyperlink"/>
    <w:semiHidden/>
    <w:rsid w:val="00C4031F"/>
    <w:rPr>
      <w:color w:val="0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0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031F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B910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86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Proquin</dc:creator>
  <cp:keywords/>
  <dc:description/>
  <cp:lastModifiedBy>Laurent Proquin</cp:lastModifiedBy>
  <cp:revision>11</cp:revision>
  <cp:lastPrinted>2017-10-14T16:58:00Z</cp:lastPrinted>
  <dcterms:created xsi:type="dcterms:W3CDTF">2024-05-15T21:05:00Z</dcterms:created>
  <dcterms:modified xsi:type="dcterms:W3CDTF">2025-05-04T16:41:00Z</dcterms:modified>
</cp:coreProperties>
</file>